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2003-0291 3913 vom 1. Juli 2003</w:t>
      </w:r>
    </w:p>
    <w:p>
      <w:r>
        <w:t>Bundesverwaltung, 2003-07-01, DE</w:t>
      </w:r>
    </w:p>
    <w:p>
      <w:r>
        <w:rPr>
          <w:b/>
        </w:rPr>
        <w:t xml:space="preserve">Quelle: </w:t>
      </w:r>
      <w:r>
        <w:t>https://mcp.opencaselaw.ch/entscheid/ch_vb_2003-0291_3913</w:t>
      </w:r>
    </w:p>
    <w:p>
      <w:r>
        <w:t>FR: CH_VB 2003-0291 3913 du 1 juillet 2003</w:t>
      </w:r>
    </w:p>
    <w:p>
      <w:r>
        <w:t>IT: CH_VB 2003-0291 3913 del 1 luglio 2003</w:t>
      </w:r>
    </w:p>
    <w:p>
      <w:pPr>
        <w:pStyle w:val="Heading2"/>
      </w:pPr>
      <w:r>
        <w:t>Erwägungen</w:t>
      </w:r>
    </w:p>
    <w:p>
      <w:r>
        <w:rPr>
          <w:b/>
        </w:rPr>
        <w:t>E. 1</w:t>
      </w:r>
    </w:p>
    <w:p>
      <w:r>
        <w:t>Par acquisition d’immeubles on entend: e. l’acquisition d’un droit de propriété ou d’usufruit sur une part d’une per- sonne morale dont le but réel est l’acquisition d’immeubles, si les parts de cette personne morale ne sont pas cotées auprès d’une bourse en Suisse. Art. 6, al. 2, let. a</w:t>
      </w:r>
    </w:p>
    <w:p>
      <w:r>
        <w:rPr>
          <w:b/>
        </w:rPr>
        <w:t>E. 2</w:t>
      </w:r>
    </w:p>
    <w:p>
      <w:r>
        <w:t>RS 211.412.41</w:t>
      </w:r>
    </w:p>
    <w:p>
      <w:r>
        <w:t>L’acquisition d’immeubles par des personnes à l’étranger 3914 Art. 9, al. 3</w:t>
      </w:r>
    </w:p>
    <w:p>
      <w:r>
        <w:rPr>
          <w:b/>
        </w:rPr>
        <w:t>E. 3</w:t>
      </w:r>
    </w:p>
    <w:p>
      <w:r>
        <w:t>Les dispositions édictées par les cantons et par les communes doivent être portées à la connaissance de l’Office fédéral de la justice. 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l'acquisition d'immeubles par des personnes à l'étranger (LFAIE) (Projet) In Bundesblatt Dans Feuille fédérale In Foglio federale Jahr 2003 Année Anno Band 1 Volume Volume Heft 25 Cahier Numero Geschäftsnummer --- Numéro d'affaire Numero dell'oggetto Datum 01.07.2003 Date Data Seite 3913-3914 Page Pagina Ref. No 10 127 401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