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2002-2762 1977 vom 8. November 2001</w:t>
      </w:r>
    </w:p>
    <w:p>
      <w:r>
        <w:t>Bundesverwaltung, 2001-11-08, DE</w:t>
      </w:r>
    </w:p>
    <w:p>
      <w:r>
        <w:rPr>
          <w:b/>
        </w:rPr>
        <w:t xml:space="preserve">Quelle: </w:t>
      </w:r>
      <w:r>
        <w:t>https://mcp.opencaselaw.ch/entscheid/ch_vb_2002-2762_1977</w:t>
      </w:r>
    </w:p>
    <w:p>
      <w:r>
        <w:t>FR: CH_VB 2002-2762 1977 du 8 novembre 2001</w:t>
      </w:r>
    </w:p>
    <w:p>
      <w:r>
        <w:t>IT: CH_VB 2002-2762 1977 del 8 novembre 2001</w:t>
      </w:r>
    </w:p>
    <w:p>
      <w:pPr>
        <w:pStyle w:val="Heading2"/>
      </w:pPr>
      <w:r>
        <w:t>Erwägungen</w:t>
      </w:r>
    </w:p>
    <w:p>
      <w:r>
        <w:rPr>
          <w:b/>
        </w:rPr>
        <w:t>E. 1</w:t>
      </w:r>
    </w:p>
    <w:p>
      <w:r>
        <w:t>Chaque Partie prévoit qu’une ou plusieurs autorités sont chargées de veiller au respect des mesures donnant effet, dans son droit interne, aux principes énoncés dans les chapitres II et III de la Convention et dans le présent Protocole.</w:t>
      </w:r>
    </w:p>
    <w:p>
      <w:r>
        <w:rPr>
          <w:b/>
        </w:rPr>
        <w:t>E. 2</w:t>
      </w:r>
    </w:p>
    <w:p>
      <w:r>
        <w:t>a. A cet effet, ces autorités disposent notamment de pouvoir d’investigation et d’intervention, ainsi que de celui d’ester en justice ou de porter à la connais- sance de l’autorité judiciaire compétente des violations aux dispositions du droit interne donnant effet aux principes visés au par. 1 de l’art. 1 du présent Protocole. b. Chaque autorité de contrôle peut être saisie par toute personne d’une demande relative à la protection de ses droits et libertés fondamentales à l’égard des traitements de données à caractère personnel relevant de sa com- pétence.</w:t>
      </w:r>
    </w:p>
    <w:p>
      <w:r>
        <w:rPr>
          <w:b/>
        </w:rPr>
        <w:t>E. 3</w:t>
      </w:r>
    </w:p>
    <w:p>
      <w:r>
        <w:t>Les autorités de contrôle exercent leurs fonctions en toute indépendance.</w:t>
      </w:r>
    </w:p>
    <w:p>
      <w:r>
        <w:rPr>
          <w:b/>
        </w:rPr>
        <w:t>E. 4</w:t>
      </w:r>
    </w:p>
    <w:p>
      <w:r>
        <w:t>Les décisions des autorités de contrôle faisant grief peuvent faire l’objet d’un recours juridictionnel.</w:t>
      </w:r>
    </w:p>
    <w:p>
      <w:r>
        <w:t>Protection des personnes à l’égard du traitement automatisé des données à caractère personnel. Prot. add. 1978</w:t>
      </w:r>
    </w:p>
    <w:p>
      <w:r>
        <w:rPr>
          <w:b/>
        </w:rPr>
        <w:t>E. 5</w:t>
      </w:r>
    </w:p>
    <w:p>
      <w:r>
        <w:t>a. Toute Partie peut, à tout moment, dénoncer le présent Protocole en adressant une notification au Secrétaire Général du Conseil de l’Europe. b. La dénonciation prendra effet le premier jour du mois qui suit l’expiration d’une période de trois mois après la date de réception de la notification par le Secrétaire Général.</w:t>
      </w:r>
    </w:p>
    <w:p>
      <w:r>
        <w:rPr>
          <w:b/>
        </w:rPr>
        <w:t>E. 6</w:t>
      </w:r>
    </w:p>
    <w:p>
      <w:r>
        <w:t>Le Secrétaire Général du Conseil de l’Europe notifiera aux Etats membres du Conseil de l’Europe, aux Communautés européennes et à tout Etat ayant adhéré au présent Protocole: a. toute signature; b. le dépôt de tout instrument de ratification, d’acceptation ou d’approbation; c. toute date d’entrée en vigueur du présent Protocole conformément à son art. 3; d. tout autre acte, notification ou communication ayant trait au présent Proto- cole. En foi de quoi, les soussignés, dûment autorisés à cet effet, ont signé le présent Protocole. Fait à Strasbourg, le 8 novembre 2001, en français et en anglais, les deux textes faisant également foi, en un seul exemplaire qui sera déposé dans les archives du Conseil de l’Europe. Le Secrétaire Général du Conseil de l’Europe en communique- ra copie certifiée conforme à chacun des Etats membres du Conseil de l’Europe, aux Communautés européennes et à tout Etat invité à adhérer à la Convention.</w:t>
      </w:r>
    </w:p>
    <w:p>
      <w:r>
        <w:t>Schweizerisches Bundesarchiv, Digitale Amtsdruckschriften Archives fédérales suisses, Publications officielles numérisées Archivio federale svizzero, Pubblicazioni ufficiali digitali Protocole additionnel à la Convention pour la protection des personnes à l'égard du traitement automatisé des données à caractère personnel (STE no 108) concernant les autorités de contrôle et les flux transfrontières de données In Bundesblatt Dans Feuille fédérale In Foglio federale Jahr 2003 Année Anno Band 1 Volume Volume Heft</w:t>
      </w:r>
    </w:p>
    <w:p>
      <w:r>
        <w:rPr>
          <w:b/>
        </w:rPr>
        <w:t>E. 10</w:t>
      </w:r>
    </w:p>
    <w:p>
      <w:r>
        <w:t>127 092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