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2002-2660 7383 vom 17. Dezember 2002</w:t>
      </w:r>
    </w:p>
    <w:p>
      <w:r>
        <w:t>Bundesverwaltung, 2002-12-17, DE</w:t>
      </w:r>
    </w:p>
    <w:p>
      <w:r>
        <w:rPr>
          <w:b/>
        </w:rPr>
        <w:t xml:space="preserve">Quelle: </w:t>
      </w:r>
      <w:r>
        <w:t>https://mcp.opencaselaw.ch/entscheid/ch_vb_2002-2660_7383</w:t>
      </w:r>
    </w:p>
    <w:p>
      <w:r>
        <w:t>FR: CH_VB 2002-2660 7383 du 17 décembre 2002</w:t>
      </w:r>
    </w:p>
    <w:p>
      <w:r>
        <w:t>IT: CH_VB 2002-2660 7383 del 17 dicembre 2002</w:t>
      </w:r>
    </w:p>
    <w:p>
      <w:pPr>
        <w:pStyle w:val="Heading2"/>
      </w:pPr>
      <w:r>
        <w:t>Volltext</w:t>
      </w:r>
    </w:p>
    <w:p>
      <w:r>
        <w:t>2002-2660 7383 Procédure de consultation Département fédéral de l’économie Modification de l’ordonnance sur l’assurance-chômage obligatoire et l’indemnité en cas d’insolvabilité (OACI) La révision de la loi sur l’assurance-chômage et l’indemnité en cas d’insolvabilité (LACI) du 22 mars 2002 (FF 2002 2602) rend nécessaire l’adaption de son ordon- nance d’application (OACI). La modification de l’OACI concerne près d’une cen- taine d’articles. Date limite: 9 mars 2003 Les documents relatifs à la procédure de consultation peuvent être obtenus auprès de: seco, Direction du travail, Bundesgasse 8, 3003 Berne, téléphone 031 322 22 73, fax 031 311 38 35. 17 décembre 2002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2002 Année Anno Band 1 Volume Volume Heft 50 Cahier Numero Geschäftsnummer --- Numéro d'affaire Numero dell'oggetto Datum 17.12.2002 Date Data Seite 7383-7383 Page Pagina Ref. No 10 126 843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