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2002-2627 7271 vom 10. Dezember 2002</w:t>
      </w:r>
    </w:p>
    <w:p>
      <w:r>
        <w:t>Bundesverwaltung, 2002-12-10, DE</w:t>
      </w:r>
    </w:p>
    <w:p>
      <w:r>
        <w:rPr>
          <w:b/>
        </w:rPr>
        <w:t xml:space="preserve">Quelle: </w:t>
      </w:r>
      <w:r>
        <w:t>https://mcp.opencaselaw.ch/entscheid/ch_vb_2002-2627_7271</w:t>
      </w:r>
    </w:p>
    <w:p>
      <w:r>
        <w:t>FR: CH_VB 2002-2627 7271 du 10 décembre 2002</w:t>
      </w:r>
    </w:p>
    <w:p>
      <w:r>
        <w:t>IT: CH_VB 2002-2627 7271 del 10 dicembre 2002</w:t>
      </w:r>
    </w:p>
    <w:p>
      <w:pPr>
        <w:pStyle w:val="Heading2"/>
      </w:pPr>
      <w:r>
        <w:t>Erwägungen</w:t>
      </w:r>
    </w:p>
    <w:p>
      <w:r>
        <w:rPr>
          <w:b/>
        </w:rPr>
        <w:t>E. 6</w:t>
      </w:r>
    </w:p>
    <w:p>
      <w:r>
        <w:t>A 17.11.2002–19.11.2005 (Renouvellement/modification) (A = adultes, J = jeunes gens)</w:t>
      </w:r>
    </w:p>
    <w:p>
      <w:r>
        <w:t>7273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 riat d’Etat à l’économie, Direction du travail, Conditions de travail, Gurtengasse 3, 3003 Berne (téléphone 031 322 29 45/29 50).</w:t>
      </w:r>
    </w:p>
    <w:p>
      <w:r>
        <w:rPr>
          <w:b/>
        </w:rPr>
        <w:t>E. 10</w:t>
      </w:r>
    </w:p>
    <w:p>
      <w:r>
        <w:t>126 830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