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2002-2442 39 vom 16. März 1992</w:t>
      </w:r>
    </w:p>
    <w:p>
      <w:r>
        <w:t>Bundesverwaltung, 1992-03-16, DE</w:t>
      </w:r>
    </w:p>
    <w:p>
      <w:r>
        <w:rPr>
          <w:b/>
        </w:rPr>
        <w:t xml:space="preserve">Quelle: </w:t>
      </w:r>
      <w:r>
        <w:t>https://mcp.opencaselaw.ch/entscheid/ch_vb_2002-2442_39</w:t>
      </w:r>
    </w:p>
    <w:p>
      <w:r>
        <w:t>FR: CH_VB 2002-2442 39 du 16 mars 1992</w:t>
      </w:r>
    </w:p>
    <w:p>
      <w:r>
        <w:t>IT: CH_VB 2002-2442 39 del 16 marzo 1992</w:t>
      </w:r>
    </w:p>
    <w:p>
      <w:pPr>
        <w:pStyle w:val="Heading2"/>
      </w:pPr>
      <w:r>
        <w:t>Volltext</w:t>
      </w:r>
    </w:p>
    <w:p>
      <w:r>
        <w:t>2002-2442 39 Concession pour Télétext Suisse SA (Concession Télétext) Modification du 30 octobre 2002 Le Conseil fédéral suisse arrête: I La concession Télétext du 17 novembre 19931 est modifiée comme suit: Titre Concession pour Télétext Suisse AG (Concession Swiss TXT) Préambule Le Conseil fédéral suisse, vu la loi fédérale du 21 juin 1991 sur la radio et la télévision (LRTV) 2, vu l’ordonnance du 16 mars 1992 sur la radio et la télévision 3, octroie à Télétext Suisse SA, Zentralstrasse 60, 2501 Bienne, la concession suivante: Remplacement d’une expression L’expression «la SSR» est remplacée dans tous les articles par «SRG SSR». Art. 1, al. 1 1 Télétext Suisse SA est autorisée à diffuser un service national de télétexte, confor- mément aux dispositions de la LRTV et à celles de l’ORTV. Art. 3, al. 2 2 La diffusion ne peut être interrompue qu’avec l’autorisation du Département fédé- ral de l’environnement, des transports, de l’energie et de la communication (dépar- tement).</w:t>
      </w:r>
    </w:p>
    <w:p>
      <w:r>
        <w:t>1 FF 1993 IV 410, 1998 114 2 RS 784.40 3 Aujourd’hui l’ordonnance du 6 octobre 1997 sur la radio et la télévision (ORTV); RS 784.401</w:t>
      </w:r>
    </w:p>
    <w:p>
      <w:r>
        <w:t>Concession pour Télétext Suisse SA 40 Art. 6, al. 2 Abrogé Art. 14, al. 1bis et 2 1bis La durée de validité de la concession est prolongée jusqu’au 31 décembre 2008. La modification des dispositions légales est réservée. 2 Abrogé II La présente modification entre en vigueur le 1er janvier 2003. 30 octobre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Concession pour Télétext Suisse SA (Concession Télétext) In Bundesblatt Dans Feuille fédérale In Foglio federale Jahr 2003 Année Anno Band 1 Volume Volume Heft 01 Cahier Numero Geschäftsnummer --- Numéro d'affaire Numero dell'oggetto Datum 14.01.2003 Date Data Seite 39-40 Page Pagina Ref. No 10 126 890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