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2002-2346 6349 vom 5. November 2002</w:t>
      </w:r>
    </w:p>
    <w:p>
      <w:r>
        <w:t>Bundesverwaltung, 2002-11-05, DE</w:t>
      </w:r>
    </w:p>
    <w:p>
      <w:r>
        <w:rPr>
          <w:b/>
        </w:rPr>
        <w:t xml:space="preserve">Quelle: </w:t>
      </w:r>
      <w:r>
        <w:t>https://mcp.opencaselaw.ch/entscheid/ch_vb_2002-2346_6349</w:t>
      </w:r>
    </w:p>
    <w:p>
      <w:r>
        <w:t>FR: CH_VB 2002-2346 6349 du 5 novembre 2002</w:t>
      </w:r>
    </w:p>
    <w:p>
      <w:r>
        <w:t>IT: CH_VB 2002-2346 6349 del 5 novembre 2002</w:t>
      </w:r>
    </w:p>
    <w:p>
      <w:pPr>
        <w:pStyle w:val="Heading2"/>
      </w:pPr>
      <w:r>
        <w:t>Volltext</w:t>
      </w:r>
    </w:p>
    <w:p>
      <w:r>
        <w:t>2002-2346 6349 Communication de la Commission de la concurrence (Art. 28 de la loi fédérale du 6 octobre 1995 sur les cartels et autres restrictions à la concurrence, LCart; RS 251) D’entente avec un membre de la présidence, le secrétariat de la Commission de la concurrence a ouvert une enquête selon l’art. 27 de la loi sur les cartels (LCart) con- cernant la terminaison des appels vers les réseaux mobiles. L’enquête préalable a conclu à l’existence d’indices de restrictions illicites à la concurrence au sens des art. 5 et 7 LCart. Le 15 octobre 2002, la Commission de la concurrence (Comco) a ouvert une enquête contre les trois fournisseurs suisses de téléphonie mobile Orange, Sunrise et Swisscom. L’objet de l’enquête concerne les redevances de terminaison. La Comco a ouvert une enquête parce qu’il existe des indices d’un accord entre les opérateurs de téléphonie mobile. Celui-ci permettrait le maintien de prix artificiellement élevés pour les redevances de terminaison. L’enquête portera également sur l’éventuelle position dominante détenue par chaque opérateur de téléphonie mobile sur son pro- pre réseau. Les tiers concernés désirant participer à la procédure peuvent s’annoncer au secré- tariat de la Commission de la concurrence dans un délai de 30 jours à compter du jour de la présente publication. En vertu de l’art. 43, al. 1, lit.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nationales ou régionales qui se consacrent statutairement à la protection des consommateurs Les annonces sont à adresser au: Secrétariat de la Commission de la concurrence, Effingerstrasse 27, 3003 Berne, téléphone 031 322 20 40, fax 031 322 20 53. 5 novembre 2002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2002 Année Anno Band 1 Volume Volume Heft 44 Cahier Numero Geschäftsnummer --- Numéro d'affaire Numero dell'oggetto Datum 05.11.2002 Date Data Seite 6349-6349 Page Pagina Ref. No 10 126 708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