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2002-2163 4355 vom 4. Juni 2003</w:t>
      </w:r>
    </w:p>
    <w:p>
      <w:r>
        <w:t>Bundesverwaltung, 2003-06-04, DE</w:t>
      </w:r>
    </w:p>
    <w:p>
      <w:r>
        <w:rPr>
          <w:b/>
        </w:rPr>
        <w:t xml:space="preserve">Quelle: </w:t>
      </w:r>
      <w:r>
        <w:t>https://mcp.opencaselaw.ch/entscheid/ch_vb_2002-2163_4355</w:t>
      </w:r>
    </w:p>
    <w:p>
      <w:r>
        <w:t>FR: CH_VB 2002-2163 4355 du 4 juin 2003</w:t>
      </w:r>
    </w:p>
    <w:p>
      <w:r>
        <w:t>IT: CH_VB 2002-2163 4355 del 4 giugno 2003</w:t>
      </w:r>
    </w:p>
    <w:p>
      <w:pPr>
        <w:pStyle w:val="Heading2"/>
      </w:pPr>
      <w:r>
        <w:t>Erwägungen</w:t>
      </w:r>
    </w:p>
    <w:p>
      <w:r>
        <w:rPr>
          <w:b/>
        </w:rPr>
        <w:t>E. 1</w:t>
      </w:r>
    </w:p>
    <w:p>
      <w:r>
        <w:t>Un crédit de programme de 970 millions de francs est alloué pour une période minimale de cinq ans en vue d’assurer la continuation du financement des mesures de politique économique et commerciale au titre de la coopération au développe- ment.</w:t>
      </w:r>
    </w:p>
    <w:p>
      <w:r>
        <w:rPr>
          <w:b/>
        </w:rPr>
        <w:t>E. 2</w:t>
      </w:r>
    </w:p>
    <w:p>
      <w:r>
        <w:t>La période de crédit débute le 1er juillet 2003. A cette date, le solde d’engagement du cinquième crédit de programme sera annulé.</w:t>
      </w:r>
    </w:p>
    <w:p>
      <w:r>
        <w:rPr>
          <w:b/>
        </w:rPr>
        <w:t>E. 3</w:t>
      </w:r>
    </w:p>
    <w:p>
      <w:r>
        <w:t>Les crédits de paiement annuels seront inscrits au budget. Art. 2 Les ressources mentionnées à l’article premier peuvent être notamment employées pour: a. des contributions non remboursables et des crédits au titre de l’aide finan- cière et de l’assistance technique bilatérale; b. des prises de participation au capital d’institutions financières; c. des garanties; d. des contributions à des organisations internationales pour la réalisation de projets et de programmes spécifiques, au choix, à la préparation et à l’éva- luation desquels la Suisse est associée; e. des contributions générales à des institutions internationales; f. le financement de mesures d’exécution, notamment la préparation, le suivi, le contrôle et l’évaluation de projets bilatéraux et multilatéraux;</w:t>
      </w:r>
    </w:p>
    <w:p>
      <w:r>
        <w:t>1 RS 974.0 2 FF 2003 155</w:t>
      </w:r>
    </w:p>
    <w:p>
      <w:r>
        <w:t>Continuation du financement des mesures de politique économique et commerciale au titre de la coopération au développement. AF 4356 g. le financement de personnel sous contrat de droit privé au sein du domaine de prestations «Développement et Transition» du Secrétariat d’Etat à l’éco- nomie (seco) pour assurer, pendant la période couverte par le crédit de pro- gramme, les tâches supplémentaires de préparation et de suivi résultant de la poursuite de la mise en œuvre des mesures de coopération économique et commerciale, ainsi que le financement du programme de formation, et de mise à disposition de personnel suisse auprès des banques multilatérales de développement. Le total de ces frais ne dépassera pas 1,5 % du montant total du crédit de programme et se répartira approximativement à raison de 0,9 % pour les frais de personnel à la centrale à Berne et 0,6 % pour le programme de formation et de mise à disposition de personnel auprès des banques mul- tilatérales de développement. Art. 3 Le présent arrêté n’est pas soumis au référendum. Conseil des Etats, 6 mars 2003 Conseil national, 4 juin 2003 Le président: Gian-Reto Plattner Le secrétaire: Christoph Lanz Le président: Yves Christen Le secrétaire: Christophe Thomann</w:t>
      </w:r>
    </w:p>
    <w:p>
      <w:r>
        <w:t>Schweizerisches Bundesarchiv, Digitale Amtsdruckschriften Archives fédérales suisses, Publications officielles numérisées Archivio federale svizzero, Pubblicazioni ufficiali digitali Arrêté fédéral &lt;bd&gt; concernant la continuation du financement des mesures de politique économique et commerciale au titre de la coopération au développement In Bundesblatt Dans Feuille fédérale In Foglio federale Jahr 2003 Année Anno Band 1 Volume Volume Heft 26 Cahier Numero Geschäftsnummer --- Numéro d'affaire Numero dell'oggetto Datum 08.07.2003 Date Data Seite 4355-4356 Page Pagina Ref. No 10 127 459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