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2002-2106 5637 vom 1. Oktober 2002</w:t>
      </w:r>
    </w:p>
    <w:p>
      <w:r>
        <w:t>Bundesverwaltung, 2002-10-01, DE</w:t>
      </w:r>
    </w:p>
    <w:p>
      <w:r>
        <w:rPr>
          <w:b/>
        </w:rPr>
        <w:t xml:space="preserve">Quelle: </w:t>
      </w:r>
      <w:r>
        <w:t>https://mcp.opencaselaw.ch/entscheid/ch_vb_2002-2106_5637</w:t>
      </w:r>
    </w:p>
    <w:p>
      <w:r>
        <w:t>FR: CH_VB 2002-2106 5637 du 1 octobre 2002</w:t>
      </w:r>
    </w:p>
    <w:p>
      <w:r>
        <w:t>IT: CH_VB 2002-2106 5637 del 1 ottobre 2002</w:t>
      </w:r>
    </w:p>
    <w:p>
      <w:pPr>
        <w:pStyle w:val="Heading2"/>
      </w:pPr>
      <w:r>
        <w:t>Volltext</w:t>
      </w:r>
    </w:p>
    <w:p>
      <w:r>
        <w:t>2002-2106 5637 Permis concernant la durée du travail octroyés Permis de travail de nuit (sans alternance) (Art. 17 Ltr) – 02-497 / 100438 Philip Morris Products SA, Onnens (VD) production ET à Onnens VD (fabrication de cigarettes et services techniques rattachés) horaire d’exploitation indispensable pour des raisons économiques 18 A 05.08.2002–18.10.2003 (Modification)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 riat d’Etat à l’économie, Direction du travail, Conditions de travail, Gurtengasse 3, 3003 Berne (téléphone 031 322 29 45/29 50). 1er octobre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(nur d + f) In Bundesblatt Dans Feuille fédérale In Foglio federale Jahr 2002 Année Anno Band 1 Volume Volume Heft 39 Cahier Numero Geschäftsnummer --- Numéro d'affaire Numero dell'oggetto Datum 01.10.2002 Date Data Seite 5637-5637 Page Pagina Ref. No 10 126 627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