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2002-2075 6497 vom 12. November 2002</w:t>
      </w:r>
    </w:p>
    <w:p>
      <w:r>
        <w:t>Bundesverwaltung, 2002-11-12, DE</w:t>
      </w:r>
    </w:p>
    <w:p>
      <w:r>
        <w:rPr>
          <w:b/>
        </w:rPr>
        <w:t xml:space="preserve">Quelle: </w:t>
      </w:r>
      <w:r>
        <w:t>https://mcp.opencaselaw.ch/entscheid/ch_vb_2002-2075_6497</w:t>
      </w:r>
    </w:p>
    <w:p>
      <w:r>
        <w:t>FR: CH_VB 2002-2075 6497 du 12 novembre 2002</w:t>
      </w:r>
    </w:p>
    <w:p>
      <w:r>
        <w:t>IT: CH_VB 2002-2075 6497 del 12 novembre 2002</w:t>
      </w:r>
    </w:p>
    <w:p>
      <w:pPr>
        <w:pStyle w:val="Heading2"/>
      </w:pPr>
      <w:r>
        <w:t>Erwägungen</w:t>
      </w:r>
    </w:p>
    <w:p>
      <w:r>
        <w:rPr>
          <w:b/>
        </w:rPr>
        <w:t>E. 1</w:t>
      </w:r>
    </w:p>
    <w:p>
      <w:r>
        <w:t>Afin de maintenir une presse diversifiée, la Poste applique des prix préférentiels aux journaux, en particulier à ceux de la presse régionale et locale, et périodiques en abonnement. Elle fixe ces prix en fonction notamment de la fréquence de parution, du poids, du tirage, du format et de l’importance de la partie rédactionnelle. Elle tient compte en outre de la proportion du tirage dont le transport lui est confié. Les prix préférentiels sont soumis à l’approbation du département.</w:t>
      </w:r>
    </w:p>
    <w:p>
      <w:r>
        <w:rPr>
          <w:b/>
        </w:rPr>
        <w:t>E. 2</w:t>
      </w:r>
    </w:p>
    <w:p>
      <w:r>
        <w:t>L’art. 15 est applicable jusqu’à l’entrée en vigueur de nouvelles dispositions sur l’aide à la presse, au plus tard toutefois jusqu’au 31 décembre 2007.</w:t>
      </w:r>
    </w:p>
    <w:p>
      <w:r>
        <w:rPr>
          <w:b/>
        </w:rPr>
        <w:t>E. 3</w:t>
      </w:r>
    </w:p>
    <w:p>
      <w:r>
        <w:t>La présente loi entre en vigueur le 1er janvier 2004.</w:t>
      </w:r>
    </w:p>
    <w:p>
      <w:r>
        <w:t>1 FF 2002 6482 2 RS 783.0</w:t>
      </w:r>
    </w:p>
    <w:p>
      <w:r>
        <w:t>Schweizerisches Bundesarchiv, Digitale Amtsdruckschriften Archives fédérales suisses, Publications officielles numérisées Archivio federale svizzero, Pubblicazioni ufficiali digitali Loi sur la poste (Projet) In Bundesblatt Dans Feuille fédérale In Foglio federale Jahr 2002 Année Anno Band 1 Volume Volume Heft 45 Cahier Numero Geschäftsnummer --- Numéro d'affaire Numero dell'oggetto Datum 12.11.2002 Date Data Seite 6497-6497 Page Pagina Ref. No 10 126 723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