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2002-1378 4167 vom 17. Juni 2002</w:t>
      </w:r>
    </w:p>
    <w:p>
      <w:r>
        <w:t>Bundesverwaltung, 2002-06-17, DE</w:t>
      </w:r>
    </w:p>
    <w:p>
      <w:r>
        <w:rPr>
          <w:b/>
        </w:rPr>
        <w:t xml:space="preserve">Quelle: </w:t>
      </w:r>
      <w:r>
        <w:t>https://mcp.opencaselaw.ch/entscheid/ch_vb_2002-1378_4167</w:t>
      </w:r>
    </w:p>
    <w:p>
      <w:r>
        <w:t>FR: CH_VB 2002-1378 4167 du 17 juin 2002</w:t>
      </w:r>
    </w:p>
    <w:p>
      <w:r>
        <w:t>IT: CH_VB 2002-1378 4167 del 17 giugno 2002</w:t>
      </w:r>
    </w:p>
    <w:p>
      <w:pPr>
        <w:pStyle w:val="Heading2"/>
      </w:pPr>
      <w:r>
        <w:t>Erwägungen</w:t>
      </w:r>
    </w:p>
    <w:p>
      <w:r>
        <w:rPr>
          <w:b/>
        </w:rPr>
        <w:t>E. 1</w:t>
      </w:r>
    </w:p>
    <w:p>
      <w:r>
        <w:t>Le compte d’Etat de la Confédération suisse pour l’exercice 2001, qui se solde par – un excédent de dépenses au compte financier de 1 101 856 016 francs, – un excédent de charges au compte de résultats de 5 631 968 451 francs et – un découvert de 76 054 848 642 francs au bilan, est approuvé.</w:t>
      </w:r>
    </w:p>
    <w:p>
      <w:r>
        <w:rPr>
          <w:b/>
        </w:rPr>
        <w:t>E. 2</w:t>
      </w:r>
    </w:p>
    <w:p>
      <w:r>
        <w:t>Non publié dans la FF</w:t>
      </w:r>
    </w:p>
    <w:p>
      <w:r>
        <w:t>Compte d’Etat de la Confédération suisse pour l’année 2001. AF I 4168 Conseil des Etats, 11 juin 2002 Conseil national, 17 juin 2002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2001 In Bundesblatt Dans Feuille fédérale In Foglio federale Jahr 2002 Année Anno Band 1 Volume Volume Heft 27 Cahier Numero Geschäftsnummer --- Numéro d'affaire Numero dell'oggetto Datum 09.07.2002 Date Data Seite 4167-4168 Page Pagina Ref. No 10 126 427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