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2002-1314 4361 vom 18. Januar 2002</w:t>
      </w:r>
    </w:p>
    <w:p>
      <w:r>
        <w:t>Bundesverwaltung, 2002-01-18, DE</w:t>
      </w:r>
    </w:p>
    <w:p>
      <w:r>
        <w:rPr>
          <w:b/>
        </w:rPr>
        <w:t xml:space="preserve">Quelle: </w:t>
      </w:r>
      <w:r>
        <w:t>https://mcp.opencaselaw.ch/entscheid/ch_vb_2002-1314_4361</w:t>
      </w:r>
    </w:p>
    <w:p>
      <w:r>
        <w:t>FR: CH_VB 2002-1314 4361 du 18 janvier 2002</w:t>
      </w:r>
    </w:p>
    <w:p>
      <w:r>
        <w:t>IT: CH_VB 2002-1314 4361 del 18 gennaio 2002</w:t>
      </w:r>
    </w:p>
    <w:p>
      <w:pPr>
        <w:pStyle w:val="Heading2"/>
      </w:pPr>
      <w:r>
        <w:t>Volltext</w:t>
      </w:r>
    </w:p>
    <w:p>
      <w:r>
        <w:t>2002-1314 4361 27115 Créatrice de vêtements/Créateur de vêtements Bekleidungsgestalterin/Bekleidungsgestalter Creatrice d’abbigliamento/Creatore d’abbigliamento Spécialisations 27116 Vêtements pour dames 27117 Vêtements pour hommes 27118 Modisterie 27119 Pelleterie 27120 Couture de fourrures Créatrice de vêtements/Créateur de vêtements A Règlement d’apprentissage et d’examen de fin d’apprentissage du 18 janvier 2002 B Programme d’enseignement professionnel du 18 janvier 2002 Entrée en vigueur 1er janvier 2002 (Les prescriptions relatives à l’examen de fin d’apprentissage entrent en vigueur que le 1er janvier 2005)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Créatrice de vêtements/Créateur de vêtements. Règlement d'apprentissage et d'examen de fin d'apprentissage In Bundesblatt Dans Feuille fédérale In Foglio federale Jahr 2002 Année Anno Band 1 Volume Volume Heft 28 Cahier Numero Geschäftsnummer --- Numéro d'affaire Numero dell'oggetto Datum 16.07.2002 Date Data Seite 4361-4361 Page Pagina Ref. No 10 126 471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