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2002-1033 4985 vom 6. August 2002</w:t>
      </w:r>
    </w:p>
    <w:p>
      <w:r>
        <w:t>Bundesverwaltung, 2002-08-06, DE</w:t>
      </w:r>
    </w:p>
    <w:p>
      <w:r>
        <w:rPr>
          <w:b/>
        </w:rPr>
        <w:t xml:space="preserve">Quelle: </w:t>
      </w:r>
      <w:r>
        <w:t>https://mcp.opencaselaw.ch/entscheid/ch_vb_2002-1033_4985</w:t>
      </w:r>
    </w:p>
    <w:p>
      <w:r>
        <w:t>FR: CH_VB 2002-1033 4985 du 6 août 2002</w:t>
      </w:r>
    </w:p>
    <w:p>
      <w:r>
        <w:t>IT: CH_VB 2002-1033 4985 del 6 agosto 2002</w:t>
      </w:r>
    </w:p>
    <w:p>
      <w:pPr>
        <w:pStyle w:val="Heading2"/>
      </w:pPr>
      <w:r>
        <w:t>Erwägungen</w:t>
      </w:r>
    </w:p>
    <w:p>
      <w:r>
        <w:rPr>
          <w:b/>
        </w:rPr>
        <w:t>E. 2</w:t>
      </w:r>
    </w:p>
    <w:p>
      <w:r>
        <w:t>Les retransmissions en direct de matchs de football suisses pour lesquelles Sat.1 (Schweiz) SA possède les droits nationaux, sont aussi diffusés en français et en italien dans les régions linguistiques concernées.</w:t>
      </w:r>
    </w:p>
    <w:p>
      <w:r>
        <w:rPr>
          <w:b/>
        </w:rPr>
        <w:t>E. 3</w:t>
      </w:r>
    </w:p>
    <w:p>
      <w:r>
        <w:t>L’Office fédéral de la communication doit donner son approbation pour que le programme puisse inclure de nouvelles émissions régulières diffusées à long terme.</w:t>
      </w:r>
    </w:p>
    <w:p>
      <w:r>
        <w:rPr>
          <w:b/>
        </w:rPr>
        <w:t>E. 4</w:t>
      </w:r>
    </w:p>
    <w:p>
      <w:r>
        <w:t>Mis à part les événements sportifs internationaux, le programme se compose aux deux tiers au moins de productions suisses créées par le diffuseur ou de productions de commande réalisées en Suisse. II La présente modification entre en vigueur le 1er juin 2002. 1er mai 2002 Au nom du Conseil fédéral suisse: Le président de la Confédération, Kaspar Villiger La chancelière de la Confédération, Annemarie Huber-Hotz</w:t>
      </w:r>
    </w:p>
    <w:p>
      <w:r>
        <w:t>1 FF 1998 3416</w:t>
      </w:r>
    </w:p>
    <w:p>
      <w:r>
        <w:t>Schweizerisches Bundesarchiv, Digitale Amtsdruckschriften Archives fédérales suisses, Publications officielles numérisées Archivio federale svizzero, Pubblicazioni ufficiali digitali Concession octroyée à Sat.1 Schweiz (Concession Sat.1 Schweiz) In Bundesblatt Dans Feuille fédérale In Foglio federale Jahr 2002 Année Anno Band 1 Volume Volume Heft 31 Cahier Numero Geschäftsnummer --- Numéro d'affaire Numero dell'oggetto Datum 06.08.2002 Date Data Seite 4985-4985 Page Pagina Ref. No 10 126 521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