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2002-0720 2639 vom 14. Januar 2002</w:t>
      </w:r>
    </w:p>
    <w:p>
      <w:r>
        <w:t>Bundesverwaltung, 2002-01-14, DE</w:t>
      </w:r>
    </w:p>
    <w:p>
      <w:r>
        <w:rPr>
          <w:b/>
        </w:rPr>
        <w:t xml:space="preserve">Quelle: </w:t>
      </w:r>
      <w:r>
        <w:t>https://mcp.opencaselaw.ch/entscheid/ch_vb_2002-0720_2639</w:t>
      </w:r>
    </w:p>
    <w:p>
      <w:r>
        <w:t>FR: CH_VB 2002-0720 2639 du 14 janvier 2002</w:t>
      </w:r>
    </w:p>
    <w:p>
      <w:r>
        <w:t>IT: CH_VB 2002-0720 2639 del 14 gennaio 2002</w:t>
      </w:r>
    </w:p>
    <w:p>
      <w:pPr>
        <w:pStyle w:val="Heading2"/>
      </w:pPr>
      <w:r>
        <w:t>Erwägungen</w:t>
      </w:r>
    </w:p>
    <w:p>
      <w:r>
        <w:rPr>
          <w:b/>
        </w:rPr>
        <w:t>E. 8</w:t>
      </w:r>
    </w:p>
    <w:p>
      <w:r>
        <w:t>ho 14 janvier 2002 au 15 janvier 2005 (renouvellement) – Bernard SOTTAS SA, 1630 Bulle débitage et peinture 5 ho 25 mars 2002 au 26 mars 2005 (renouvellement) – Hertz SA, 1005 Lausanne location d’automobiles et service nocturne de permanence 4 ho ou f 30 décembre 2001 au 1er janvier 2005 Travail du dimanche (art. 19 LTr) – Link Marketing Services AG, 1002 Lausanne etude ESPA/SAKE (etude sur la population active) selon l’Office federal de la statistique (OFS) 70 ho ou f 31 mars 2002 au 2 avril 2005 – Link Marketing Services AG, 1002 Lausanne sondage d’opinion par téléphone</w:t>
      </w:r>
    </w:p>
    <w:p>
      <w:r>
        <w:rPr>
          <w:b/>
        </w:rPr>
        <w:t>E. 10</w:t>
      </w:r>
    </w:p>
    <w:p>
      <w:r>
        <w:t>ho ou f 3 mars 2002 au 1er mars 2003 (renouvellement/modification) – Hertz SA, 1005 Lausanne location d’automobiles et service nocturne de permanence 4 ho ou f 30 décembre 2001 au 1er janvier 2005 Travail continu (art. 24 LTr) – ETA SA Fabriques d’Ebauches (Usine 20), 2052 Fontainemelon injection plastique et magnétisation</w:t>
      </w:r>
    </w:p>
    <w:p>
      <w:r>
        <w:rPr>
          <w:b/>
        </w:rPr>
        <w:t>E. 12</w:t>
      </w:r>
    </w:p>
    <w:p>
      <w:r>
        <w:t>ho ou f 10 mars 2002 au 15 mars 2003 (ho = hommes, f = femmes, j = jeunes gens)</w:t>
      </w:r>
    </w:p>
    <w:p>
      <w:r>
        <w:t>2640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(téléphone 031 322 29 45/29 50). Permis concernant la durée du travail octroyés Travail de nuit Motifs: Horaire d’exploitation indispensable pour des raisons techniques ou écono- miques (art. 17, al. 2, LTr) – Planzer Transport AG, 8953 Dietikon Planzer Transport SA, Halle de frêt, 1215 Genève-Aéroport transport de nuit 10 ho 31 décembre 2001 au 2 août 2003 – Planzer Transport AG, 8953 Dietikon Planzer Transport SA, Chemin St-Hubert 2, 1950 Sion, transport de nuit 6 ho 31 décembre 2001 au 2 août 2003 – IRL Imprimeries Réunies Lausanne SA, 1020 Renens rotatives; presses à feuilles grand format; chaîne de finitions (brochage- expédition); prépresse 33 ho ou f 10 mars 2002 au 12 mars 2005 (renouvellement/modification) – Säuberlin &amp; Pfeiffer SA, 1800 Vevey presses offset et estampage 8 ho</w:t>
      </w:r>
    </w:p>
    <w:p>
      <w:r>
        <w:rPr>
          <w:b/>
        </w:rPr>
        <w:t>E. 14</w:t>
      </w:r>
    </w:p>
    <w:p>
      <w:r>
        <w:t>janvier 2002 au 15 janvier 2005 (renouvellement/modification) – Bobst SA, 1001 Lausanne Ilots de production mécanique, selon liste annexée (réf. MA4x36 du 23.10.97) qui fait partie intégrante du présent permis 80 ho 28 janiver 2002 au 30 janiver 2005 (renouvellement/modification)</w:t>
      </w:r>
    </w:p>
    <w:p>
      <w:r>
        <w:t>2641 – Sources Minérales Henniez SA, 1525 Henniez groupe 4 aseptique</w:t>
      </w:r>
    </w:p>
    <w:p>
      <w:r>
        <w:rPr>
          <w:b/>
        </w:rPr>
        <w:t>E. 15</w:t>
      </w:r>
    </w:p>
    <w:p>
      <w:r>
        <w:t>ho ou f 6 janiver 2002 au 5 avril 2003 (modification) – Sources Minérales Henniez SA, 1525 Henniez siroperie 9 ho ou f 6 janvier 2002 au 5 avril 2003 – Sources Minérales Henniez SA, 1525 Henniez groupe d’embouteillage 3 et autres (préparation au «2x8 jour/soir») 4 ho ou f 7 janvier 2002 au 5 avril 2003 – Micarna SA, 1024 Ecublens arrivage – désossage – préemballage et expédition 25 ho ou f 4 février 2002 au 8 février 2003 – Patric métal SA, 2206 Les Geneveys-sur-Coffrane plieuses CNC, poinçonneuses CNC, découpage laser, soudre et atelier de peinture 48 ho ou f 4 mars 2002 au 5 mars 2005 (renouvellement/modification) – Dornier SA, 2400 Le Locle atelier CNC 9 ho 6 janvier 2002 au 11 janvier 2003 Travail du dimanche Motifs: Horaire d’exploitation indispensable pour des raisons techniques ou écono- miques (art. 19 LTr) – IRL Imprimeries Réunies Lausanne SA, 1020 Renens rotatives; presses à feuilles grand format; chaîne de finitions (brochage- expédition); prépresse 33 ho ou f 10 mars 2002 au 12 mars 2005 (renouvellement/modification) – DemoSCOPE, 6043 Adligenswil Laboratoire téléfonique, rue de la Gabelle 12, 1227 Carouge 10 ho, 15 f 25 février 2002 au 23 février 2003 (renouvellement/modification) – MIS Trend SA, 1005 Lausanne sondage d’opinion par téléphone</w:t>
      </w:r>
    </w:p>
    <w:p>
      <w:r>
        <w:rPr>
          <w:b/>
        </w:rPr>
        <w:t>E. 20</w:t>
      </w:r>
    </w:p>
    <w:p>
      <w:r>
        <w:t>ho ou f 3 mars 2002 au 8 mars 2003 (renouvellement/modification)</w:t>
      </w:r>
    </w:p>
    <w:p>
      <w:r>
        <w:t>2642 Travail continu Motifs: Horaire d’exploitation indispensable pour des raisons techniques ou écono- miques (art. 24, al. 2, LTr) – UM 2 SA, 2303 La Chaux-de-Fonds centres d’usinage CNC 10 ho 10 mars 2002 au 12 mars 2005 (renouvellement/modification) – Cornal SA, 2305 La Chaux-de-Fonds département laser 10 ho ou f 7 janvier 2002 au 11 janvier 2003 (ho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(téléphone 031 322 29 45/29 50). 9 avril 2002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2002 Année Anno Band 1 Volume Volume Heft 14 Cahier Numero Geschäftsnummer --- Numéro d'affaire Numero dell'oggetto Datum 09.04.2002 Date Data Seite 2639-2642 Page Pagina Ref. No 10 126 206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