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2001-1560 917 vom 17. September 1997</w:t>
      </w:r>
    </w:p>
    <w:p>
      <w:r>
        <w:t>Bundesverwaltung, 1997-09-17, DE</w:t>
      </w:r>
    </w:p>
    <w:p>
      <w:r>
        <w:rPr>
          <w:b/>
        </w:rPr>
        <w:t xml:space="preserve">Quelle: </w:t>
      </w:r>
      <w:r>
        <w:t>https://mcp.opencaselaw.ch/entscheid/ch_vb_2001-1560_917</w:t>
      </w:r>
    </w:p>
    <w:p>
      <w:r>
        <w:t>FR: CH_VB 2001-1560 917 du 17 septembre 1997</w:t>
      </w:r>
    </w:p>
    <w:p>
      <w:r>
        <w:t>IT: CH_VB 2001-1560 917 del 17 settembre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amendements du Protocole de Montréal du 16 septembre 1987 relatif à des substances qui appauvrissent la couche d’ozone adoptés les 17 septembre 1997 et</w:t>
      </w:r>
    </w:p>
    <w:p>
      <w:r>
        <w:rPr>
          <w:b/>
        </w:rPr>
        <w:t>E. 3</w:t>
      </w:r>
    </w:p>
    <w:p>
      <w:r>
        <w:t>décembre 1999, sont approuvés. 2 Le Conseil fédéral est autorisé à ratifier les amendements. Art. 2 Le présent arrêté n’est pas sujet au référendum en matière de traités internationaux.</w:t>
      </w:r>
    </w:p>
    <w:p>
      <w:r>
        <w:t>1 RS 101 2 FF 2002 906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l'approbation des amendements du 17 septembre 1997 et du 3 décembre 1999 du Protocole de Montréal relatif à des substances qui appauvrissent la couche d'ozone In Bundesblatt Dans Feuille fédérale In Foglio federale Jahr 2002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12.02.2002 Date Data Seite 917-917 Page Pagina Ref. No</w:t>
      </w:r>
    </w:p>
    <w:p>
      <w:r>
        <w:rPr>
          <w:b/>
        </w:rPr>
        <w:t>E. 10</w:t>
      </w:r>
    </w:p>
    <w:p>
      <w:r>
        <w:t>126 011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