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2001-1455 3519 vom 13. August 2001</w:t>
      </w:r>
    </w:p>
    <w:p>
      <w:r>
        <w:t>Bundesverwaltung, 2001-08-13, DE</w:t>
      </w:r>
    </w:p>
    <w:p>
      <w:r>
        <w:rPr>
          <w:b/>
        </w:rPr>
        <w:t xml:space="preserve">Quelle: </w:t>
      </w:r>
      <w:r>
        <w:t>https://mcp.opencaselaw.ch/entscheid/ch_vb_2001-1455_3519</w:t>
      </w:r>
    </w:p>
    <w:p>
      <w:r>
        <w:t>FR: CH_VB 2001-1455 3519 du 13 août 2001</w:t>
      </w:r>
    </w:p>
    <w:p>
      <w:r>
        <w:t>IT: CH_VB 2001-1455 3519 del 13 agosto 2001</w:t>
      </w:r>
    </w:p>
    <w:p>
      <w:pPr>
        <w:pStyle w:val="Heading2"/>
      </w:pPr>
      <w:r>
        <w:t>Erwägungen</w:t>
      </w:r>
    </w:p>
    <w:p>
      <w:r>
        <w:rPr>
          <w:b/>
        </w:rPr>
        <w:t>E. 2</w:t>
      </w:r>
    </w:p>
    <w:p>
      <w:r>
        <w:t>machines de montage de pare-chocs MAI-MAN 1 ho</w:t>
      </w:r>
    </w:p>
    <w:p>
      <w:r>
        <w:rPr>
          <w:b/>
        </w:rPr>
        <w:t>E. 4</w:t>
      </w:r>
    </w:p>
    <w:p>
      <w:r>
        <w:t>mars 2001 au 6 mars 2004 (renouvellement) – Universo Plastique SA, 2322 Le Crêt-du-Locle injection plastique, Usine No 2</w:t>
      </w:r>
    </w:p>
    <w:p>
      <w:r>
        <w:rPr>
          <w:b/>
        </w:rPr>
        <w:t>E. 6</w:t>
      </w:r>
    </w:p>
    <w:p>
      <w:r>
        <w:t>ho ou f 13 août 2001 au 14 août 2004 (renouvellement) – ETA SA Fabriques d’Ebauches, 2052 Fontainemelon diverses parties d’entreprise 180 ho ou f 15 juillet 2001 au 17 juillet 2004 (renouvellement) – Pyrotek SA, 3960 Sierre fabrication de filtres céramique 24 ho 23 avril 2001 au 27 avril 2002 (renouvellement) – Seba Aproz SA, 1951 Sion secteurs de production, de logistique, d’entretien et de préparation 42 ho ou f 17 juin 2001 au 6 mars 2004 (modification) – Vallait SA, 3960 Sierre traitement et conditionnement de boissons (lait, thés, jus de fruits) 27 ho 3 septembre 2001 au 7 septembre 2002 – Métalor Technologies SA, 2000 Neuchâtel secteur de production métallurgique 108 ho ou f</w:t>
      </w:r>
    </w:p>
    <w:p>
      <w:r>
        <w:rPr>
          <w:b/>
        </w:rPr>
        <w:t>E. 9</w:t>
      </w:r>
    </w:p>
    <w:p>
      <w:r>
        <w:t>juillet 2001 au 10 juillet 2004 – Entreprise d’arts graphiques Jean Genoud SA, 1001 Lausanne département impression et montage 5 ho 19 août 2001 au 24 août 2002 – Vulliamy SA, 1033 Cheseqaux-sur-Lausanne fumoirs, chemin de l’Usine à Gaz 18, Renens 2 ho ou f 29 avril 2001 au 4 mai 2002</w:t>
      </w:r>
    </w:p>
    <w:p>
      <w:r>
        <w:t>3520 – Benjamin Petermann, 1357 Lignerolle écorçage de bois 2 ho 25 juin 2001 au 29 juin 2002 – Coop Broye-Fribourg-Moléson, 1762 Givisiez fabrication de pain et d’articles de boulangerie, route de St-Nicolas-de-Flüe, Fribourg</w:t>
      </w:r>
    </w:p>
    <w:p>
      <w:r>
        <w:rPr>
          <w:b/>
        </w:rPr>
        <w:t>E. 12</w:t>
      </w:r>
    </w:p>
    <w:p>
      <w:r>
        <w:t>ho 1er juillet 2001 au 3 juillet 2004 (renouvellement) – Matthey &amp; Cie SA, 1143 Apples lignes de formage, soudage et sciage de tubes en acier inoxydable et secteur finition 25 ho 11 juin 2001 au 12 juin 2004 (renouvellement) – Metalcolor SA, 1606 Forel (Lavaux) grande ligne (ligne 1) de peinture 18 ho 11 juin 2001 au 12 juin 2004 (renouvellement) – Vulliamy SA, 1033 Cheseaux-sur-Lausanne diverses parties d’entreprise 20 ho ou f 23 juillet 2001 au 24 juillet 2004 (modification) – Vulliamy SA, 1033 Cheseaux-sur-Lausanne conditionnement et étiquetage 18 ho ou f 22 juillet 2001 au 24 juillet 2004 (renouvellement) – Saint-Gobain Isover SA, 1522 Lucens diverses parties d’entreprise 33 ho 29 juillet 2001 au 31 juillet 2004 – Eternit SA, 1530 Payerne fabrication de plaques d’éternit 45 ho ou f 3 juin 2001 au 5 juin 2004 (modification) – Skin Packing SA, 1196 Gland conditionnement et emballage de viande 25 ho ou f 9 septembre 2001 au 11 septembre 2004 (renouvellement)</w:t>
      </w:r>
    </w:p>
    <w:p>
      <w:r>
        <w:t>3521 Travail du dimanche (art. 19 LTr) – Link Marketing Services AG, 1002 Lausanne étude média “Mach basis” selon Wempf &amp; Remp 10 ho ou f 24 juin 2001 au 24 février 2002 – Vulliamy SA, 1033 Cheseqaux-sur-Lausanne fumoirs, chemin de l’Usine à Gaz 18, Renens 2 ho ou f 29 avril 2001 au 4 mai 2002 MIS Trend SA, 1005 Lausanne étude média « Mach basis » selon Wempf &amp; Remp 20 ho ou f 8 juillet 2001 au 24 février 2002 – Coop Broye-Fribourg-Moléson, 1762 Givisiez fabrication de pain et d’articles de boulangerie, route de St-Nicolas-de-Flüe 2, Fribourg 3 ho 1er juillet 2001 au 3 juillet 2004 Travail continu (art. 24 LTr) – Colibrys SA, 2007 Neuchâtel fabrication de microsystème en technologie intégrée 20 ho ou f</w:t>
      </w:r>
    </w:p>
    <w:p>
      <w:r>
        <w:rPr>
          <w:b/>
        </w:rPr>
        <w:t>E. 17</w:t>
      </w:r>
    </w:p>
    <w:p>
      <w:r>
        <w:t>juin 2001 au 17 janvier 2004 (modification) – Saint-Gobain Isover SA, 1522 Lucens diverses parties d’entreprise 44 ho 29 juillet 2001 au 31 juillet 2004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w:t>
      </w:r>
    </w:p>
    <w:p>
      <w:r>
        <w:t>3522 Permis concernant la durée du travail octroyés Travail continu Motifs: Horaire d’exploitation indispensable pour des raisons techniques ou écono- miques (art. 24, al. 2, LTr) – EM Microelectronic-Marin SA, 2074 Marin division microélectronique 175 ho ou f</w:t>
      </w:r>
    </w:p>
    <w:p>
      <w:r>
        <w:rPr>
          <w:b/>
        </w:rPr>
        <w:t>E. 21</w:t>
      </w:r>
    </w:p>
    <w:p>
      <w:r>
        <w:t>janvier 2001 au 24 janvier 2004 (renouvellement)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 / 29 50). 31 juillet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2001 Année Anno Band 1 Volume Volume Heft 30 Cahier Numero Geschäftsnummer --- Numéro d'affaire Numero dell'oggetto Datum 31.07.2001 Date Data Seite 3519-3522 Page Pagina Ref. No 10 125 549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