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2001-0951 2007 vom 11. Februar 2001</w:t>
      </w:r>
    </w:p>
    <w:p>
      <w:r>
        <w:t>Bundesverwaltung, 2001-02-11, DE</w:t>
      </w:r>
    </w:p>
    <w:p>
      <w:r>
        <w:rPr>
          <w:b/>
        </w:rPr>
        <w:t xml:space="preserve">Quelle: </w:t>
      </w:r>
      <w:r>
        <w:t>https://mcp.opencaselaw.ch/entscheid/ch_vb_2001-0951_2007</w:t>
      </w:r>
    </w:p>
    <w:p>
      <w:r>
        <w:t>FR: CH_VB 2001-0951 2007 du 11 février 2001</w:t>
      </w:r>
    </w:p>
    <w:p>
      <w:r>
        <w:t>IT: CH_VB 2001-0951 2007 del 11 febbraio 2001</w:t>
      </w:r>
    </w:p>
    <w:p>
      <w:pPr>
        <w:pStyle w:val="Heading2"/>
      </w:pPr>
      <w:r>
        <w:t>Erwägungen</w:t>
      </w:r>
    </w:p>
    <w:p>
      <w:r>
        <w:rPr>
          <w:b/>
        </w:rPr>
        <w:t>E. 8</w:t>
      </w:r>
    </w:p>
    <w:p>
      <w:r>
        <w:t>ho</w:t>
      </w:r>
    </w:p>
    <w:p>
      <w:r>
        <w:rPr>
          <w:b/>
        </w:rPr>
        <w:t>E. 11</w:t>
      </w:r>
    </w:p>
    <w:p>
      <w:r>
        <w:t>février 2001 au 16 février 2002 – Usines Ego SA Villeneuve, 1844 Villeneuve atelier de débitage 6 ho 29 avril 2001 au 4 mai 2002 – Brown &amp; Sharpe Tesa SA, 1020 Renens usinage, rectifiage, montage, site de Rolle 10 ho 23 avril 2001 au 24 avril 2004 (modification) – Brown &amp; Sharpe Tesa SA, 1020 Renens usinage, rectifiage, montage 24 ho ou f 23 avril 2001 au 24 avril 2004 – „Minerva“ Manufacture de Chaussures SA atelier des presses et des machines à injecter</w:t>
      </w:r>
    </w:p>
    <w:p>
      <w:r>
        <w:rPr>
          <w:b/>
        </w:rPr>
        <w:t>E. 16</w:t>
      </w:r>
    </w:p>
    <w:p>
      <w:r>
        <w:t>ho 6 mai 2001 au 8 mai 2004 (ho = hommes, f = femmes, j = jeunes gens)</w:t>
      </w:r>
    </w:p>
    <w:p>
      <w:r>
        <w:t>2008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45/29 50). 29 mai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w:t>
      </w:r>
    </w:p>
    <w:p>
      <w:r>
        <w:rPr>
          <w:b/>
        </w:rPr>
        <w:t>E. 21</w:t>
      </w:r>
    </w:p>
    <w:p>
      <w:r>
        <w:t>Cahier Numero Geschäftsnummer --- Numéro d'affaire Numero dell'oggetto Datum 29.05.2001 Date Data Seite 2007-2008 Page Pagina Ref. No 10 125 412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