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2001-0672 1429 vom 24. April 2001</w:t>
      </w:r>
    </w:p>
    <w:p>
      <w:r>
        <w:t>Bundesverwaltung, 2001-04-24, DE</w:t>
      </w:r>
    </w:p>
    <w:p>
      <w:r>
        <w:rPr>
          <w:b/>
        </w:rPr>
        <w:t xml:space="preserve">Quelle: </w:t>
      </w:r>
      <w:r>
        <w:t>https://mcp.opencaselaw.ch/entscheid/ch_vb_2001-0672_1429</w:t>
      </w:r>
    </w:p>
    <w:p>
      <w:r>
        <w:t>FR: CH_VB 2001-0672 1429 du 24 avril 2001</w:t>
      </w:r>
    </w:p>
    <w:p>
      <w:r>
        <w:t>IT: CH_VB 2001-0672 1429 del 24 aprile 2001</w:t>
      </w:r>
    </w:p>
    <w:p>
      <w:pPr>
        <w:pStyle w:val="Heading2"/>
      </w:pPr>
      <w:r>
        <w:t>Volltext</w:t>
      </w:r>
    </w:p>
    <w:p>
      <w:r>
        <w:t>2001-0672 1429 Loi sur les télécommunications Publication des codes de sélection du fournisseur définitivement attribués Selon l’art. 10, al. 3, de l’ordonnance de la Commission fédérale de la com- munication (ComCom) relative à la loi sur les télécommunications1, l’Office fédéral de la communication (OFCOM) publie comme suit les codes de sélection du fournisseur (codes CS) attribués définitivement: Code CS Titulaire 10721 Jippii Internet Services GmbH, St. Gallen 10740 Swisscom AG, Bern 10743 ICM GlobalNet SA, Genève 10750 Swisscom Mobile AG, Bern 10810 Juracom Sàrl, Delémont 10818 ICM GlobalNet SA, Genève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2001 Année Anno Band 1 Volume Volume Heft 16 Cahier Numero Geschäftsnummer --- Numéro d'affaire Numero dell'oggetto Datum 24.04.2001 Date Data Seite 1429-1429 Page Pagina Ref. No 10 125 339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