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2001-0219 349 vom 31. Januar 2004</w:t>
      </w:r>
    </w:p>
    <w:p>
      <w:r>
        <w:t>Bundesverwaltung, 2004-01-31, DE</w:t>
      </w:r>
    </w:p>
    <w:p>
      <w:r>
        <w:rPr>
          <w:b/>
        </w:rPr>
        <w:t xml:space="preserve">Quelle: </w:t>
      </w:r>
      <w:r>
        <w:t>https://mcp.opencaselaw.ch/entscheid/ch_vb_2001-0219_349</w:t>
      </w:r>
    </w:p>
    <w:p>
      <w:r>
        <w:t>FR: CH_VB 2001-0219 349 du 31 janvier 2004</w:t>
      </w:r>
    </w:p>
    <w:p>
      <w:r>
        <w:t>IT: CH_VB 2001-0219 349 del 31 gennaio 2004</w:t>
      </w:r>
    </w:p>
    <w:p>
      <w:pPr>
        <w:pStyle w:val="Heading2"/>
      </w:pPr>
      <w:r>
        <w:t>Erwägungen</w:t>
      </w:r>
    </w:p>
    <w:p>
      <w:r>
        <w:rPr>
          <w:b/>
        </w:rPr>
        <w:t>E. 24</w:t>
      </w:r>
    </w:p>
    <w:p>
      <w:r>
        <w:t>ho ou f</w:t>
      </w:r>
    </w:p>
    <w:p>
      <w:r>
        <w:rPr>
          <w:b/>
        </w:rPr>
        <w:t>E. 29</w:t>
      </w:r>
    </w:p>
    <w:p>
      <w:r>
        <w:t>janvier 2001 au 2 février 2002 – Irvak &amp; Remax AG, 1096 Cully nettoyage industriel de ventilation pour les restaurants, hôtel, hôpitaux et autres entreprises établis 10 ho 8 janvier 2001 au 10 janvier 2004 – Giovanola Frères SA, 1870 Monthey usinage mécanique et chaudronnerie 24 ho 8 octobre 2000 au 11 octobre 2003 (renouvellement) – Femit Plastic AG, 1907 Saxon fabrication de bouteilles pour boissons en PET 6 ho 12 novembre 2000 au 17 novembre 2001 Travail du dimanche (art. 19 LTr) – Société Coopérative Migros Vaud, 1024 Ecublens diverses parties d’entreprise 494 ho ou f 17 décembre 2000 au 20 décembre 2003 (renouvellement)</w:t>
      </w:r>
    </w:p>
    <w:p>
      <w:r>
        <w:t>350 – Etrea SA, 1217 Meyrin 2 Fabrication biotechnologique (no 21) et pharmaceutiques (no 22) recherche et développement, OK Pharma 9 ho ou f 3 décembre 2000 au 8 mars 2003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Gurtengasse 3, 3003 Berne, (tél. 031 322 29 45 / 29 50). Permis concernant la durée du travail octroyés Travail de nuit Motifs: Horaire d’exploitation indispensable pour des raisons techniques ou écono- miques (art. 17, al. 2, LTr) – Schenk SA, 1180 Rolle stérilisation et préparation des installations de production 1 ho 27 novembre 2000 au 1er décembre 2001 – Dasocom SA, 1217 Meyrin nettoyage industriel de gaine de ventilation sur le territoire des cantons de Genève et de Vaud 6 ho 27 décembre 2000 au 27 décembre 2003 Travail du dimanche Motifs: Horaire d’exploitation indispensable pour des raisons techniques ou écono- miques (art. 19 LTr) – GE Grässlin GmbH &amp; Co. KG, 1713 St. Antoni Kunststoffspritzerei 2 M 3. Dezember 2000 bis 8. Dezember 2001</w:t>
      </w:r>
    </w:p>
    <w:p>
      <w:r>
        <w:t>351 Travail continu Motifs: Horaire d’exploitation indispensable pour des raisons techniques ou écono- miques (art. 24, al. 2, LTr) – Ambulances Rive-Droite, 1211 Genève 17 ambulanciers et centrale d’appel 3 ho ou f 12 novembre 2000 au 15 novembre 2003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13 février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2001 Année Anno Band 1 Volume Volume Heft 06 Cahier Numero Geschäftsnummer --- Numéro d'affaire Numero dell'oggetto Datum 13.02.2001 Date Data Seite 349-351 Page Pagina Ref. No 10 125 164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