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2001-0168 203 vom 25. Januar 2001</w:t>
      </w:r>
    </w:p>
    <w:p>
      <w:r>
        <w:t>Bundesverwaltung, 2001-01-25, DE</w:t>
      </w:r>
    </w:p>
    <w:p>
      <w:r>
        <w:rPr>
          <w:b/>
        </w:rPr>
        <w:t xml:space="preserve">Quelle: </w:t>
      </w:r>
      <w:r>
        <w:t>https://mcp.opencaselaw.ch/entscheid/ch_vb_2001-0168_203</w:t>
      </w:r>
    </w:p>
    <w:p>
      <w:r>
        <w:t>FR: CH_VB 2001-0168 203 du 25 janvier 2001</w:t>
      </w:r>
    </w:p>
    <w:p>
      <w:r>
        <w:t>IT: CH_VB 2001-0168 203 del 25 gennaio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3525/1999 contre l’enregistrement international n° 706 293 (ECODISC) est rejetée.</w:t>
      </w:r>
    </w:p>
    <w:p>
      <w:r>
        <w:rPr>
          <w:b/>
        </w:rPr>
        <w:t>E. 3</w:t>
      </w:r>
    </w:p>
    <w:p>
      <w:r>
        <w:t>Après l’entrée en force de la présente décision, la marque internatioanle n° 706 293 (ECODISC) sera admise définitivement à la protection en Suisse.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n’est pas alloué de dépens.</w:t>
      </w:r>
    </w:p>
    <w:p>
      <w:r>
        <w:rPr>
          <w:b/>
        </w:rPr>
        <w:t>E. 6</w:t>
      </w:r>
    </w:p>
    <w:p>
      <w:r>
        <w:t>février 2001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3525/2000 In Bundesblatt Dans Feuille fédérale In Foglio federale Jahr 2001 Année Anno Band 1 Volume Volume Heft 05 Cahier Numero Geschäftsnummer --- Numéro d'affaire Numero dell'oggetto Datum 06.02.2001 Date Data Seite 203-203 Page Pagina Ref. No</w:t>
      </w:r>
    </w:p>
    <w:p>
      <w:r>
        <w:rPr>
          <w:b/>
        </w:rPr>
        <w:t>E. 10</w:t>
      </w:r>
    </w:p>
    <w:p>
      <w:r>
        <w:t>125 146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