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2000 - 2724 vom 21. Februar 2001</w:t>
      </w:r>
    </w:p>
    <w:p>
      <w:r>
        <w:t>Bundesverwaltung, 2001-02-21, DE</w:t>
      </w:r>
    </w:p>
    <w:p>
      <w:r>
        <w:rPr>
          <w:b/>
        </w:rPr>
        <w:t xml:space="preserve">Quelle: </w:t>
      </w:r>
      <w:r>
        <w:t>https://mcp.opencaselaw.ch/entscheid/ch_vb_2000_-_2724</w:t>
      </w:r>
    </w:p>
    <w:p>
      <w:r>
        <w:t>FR: CH_VB 2000 - 2724 du 21 février 2001</w:t>
      </w:r>
    </w:p>
    <w:p>
      <w:r>
        <w:t>IT: CH_VB 2000 - 2724 del 21 febbraio 2001</w:t>
      </w:r>
    </w:p>
    <w:p>
      <w:pPr>
        <w:pStyle w:val="Heading2"/>
      </w:pPr>
      <w:r>
        <w:t>Erwägungen</w:t>
      </w:r>
    </w:p>
    <w:p>
      <w:r>
        <w:rPr>
          <w:b/>
        </w:rPr>
        <w:t>E. 21</w:t>
      </w:r>
    </w:p>
    <w:p>
      <w:r>
        <w:t>février 2001 Au nom du Conseil fédéral suisse: Le président de la Confédération, Moritz Leuenberger La chancelière de la Confédération, Annemarie Huber-Hotz</w:t>
      </w:r>
    </w:p>
    <w:p>
      <w:r>
        <w:t>1468 Condensé Le Musée international de la Croix-Rouge et du Croissant-Rouge (MICR), à Ge- nève, est une fondation de droit privé placée sous la surveillance de la Confédéra- tion. Créé en 1988 sur l’initiative d’un ancien délégué du CICR, le Musée se veut un lieu vivant qui, au travers de l’histoire du Mouvement international de la Croix- Rouge et du Croissant-Rouge, confronte les idées, les images et les symboles afin d’interpeller le visiteur et démontrer que, face à la violence et à la douleur, une action est toujours possible. Le MICR a notamment pour objectifs: – de motiver la jeunesse pour lui donner la dimension de l’action humanitaire et le goût de l’engagement, – d’être un lieu de mémoire vivante et un centre de recherche historique en conservant le patrimoine des diverses institutions de la Croix-Rouge et du Croissant-Rouge, – de faire connaître le Mouvement international de la Croix-Rouge et du Croissant-Rouge et le patrimoine humanitaire de Genève, de la Suisse et de la communauté internationale et de contribuer à la diffusion du droit inter- national humanitaire. En 1991, le Conseil fédéral a jugé indispensable d’apporter son soutien au MICR, qui faisait face à des difficultés financières. Appelées à se prononcer sur cette aide, les Chambres fédérales ont, elles aussi, reconnu l’importance du Musée qui, en reflétant l’engagement constant de la Suisse dans le domaine de l’aide humanitaire, est un élément important de la Genève internationale et s’inscrit pleinement dans le cadre de la politique étrangère de notre pays. Grâce à l’aide conjointe de la Confédération, du canton de Genève et du Comité international de la Croix-Rouge (CICR), le MICR a pu maintenir ses activités, malgré de grandes difficultés à ses débuts, et se faire connaître d’un public plus large, tout en résorbant sa dette. Néanmoins, le MICR n’est pas en mesure de trou- ver un financement extérieur suffisant pour poursuivre ses activités sans l’aide publique, cela d’autant moins qu’il relève, de par ses fonctions, d’une responsabi- lité gouvernementale. Une remise en question de l’aide financière accordée depuis quelques années aboutirait à la fermeture du Musée à plus ou moins brève échéance et réduirait à néant les efforts consentis jusqu’à présent. Mais surtout, la Suisse se priverait d’un instrument de premier ordre qui lui permet d’illustrer et faire con- naître son traditionnel engagement humanitaire. De 1991 à 1996, le Musée a bénéficié d’une aide de la Confédération de 1,1 million de francs par an. De 1997 à 2000, les coupures budgétaires linéaires ont abaissé la contribution fédérale de 1,1 million de francs à 838 400 francs. Deuxième contri- buteur du MICR, le Canton de Genève a octroyé, de 1991 à 1995, une subvention de 500 000 francs par an. La contribution cantonale a également dû être réduite dès 1996 et se monte, depuis 1998, à 432 000 francs par an. Le CICR, quant à lui, verse depuis 1991 une contribution annuelle de 200 000 francs. La réduction des</w:t>
      </w:r>
    </w:p>
    <w:p>
      <w:r>
        <w:t>1469 contributions publiques a eu des conséquences négatives sur le développement des activités du MICR, qui sont pourtant la vie même d’un musée. La Confédération a un intérêt direct non seulement à ce que ce Musée existe, mais surtout à ce qu’il transmette son message humanitaire à un maximum de visiteurs, jeunes ou adultes, de Suisse ou de passage dans notre pays. Il ne peut le faire cor- rectement, et dans une perspective dynamique, que si des moyens financiers suffi- sants lui sont octroyés. Le niveau actuel des contributions publiques permet certes au Musée de poursuivre ses activités de base, mais non de s’engager dans une nouvelle étape de développement de ses activités qui lui permettrait de renforcer son rôle de sensibilisateur au droit et à l’action humanitaires. A cette fin, un programme d’actions prioritaires, nécessaires pour que le Musée puisse remplir sa mission, a été défini. La mise en œuvre de ces actions nécessite des ressources financières supplémentaires évaluées à 350 000 francs par an. Le MICR devrait être en mesure de trouver de nouvelles sources de financement pour un montant d’environ 100 000 francs par an. La somme de 250 000 francs par an resterait à couvrir par des contributions publiques. Le Conseil fédéral estime nécessaire non seulement de maintenir la contribution annuelle de la Confédération de 838 400 francs, mais également de renforcer le soutien au MICR. En conséquence, le Conseil fédéral propose que la Confédération prenne à sa charge la moitié du financement des activités en question, à savoir quelque 125 000 francs par an, sous réserve que le canton de Genève renforce, le moment venu, son soutien au Musée d’un montant similaire. La contribution actuelle de la Confédération serait ainsi augmentée de 125 600 francs et passerait de 838 400 francs à 964 000 francs par an. L’aide financière de la Confédération serait allouée sous forme d’un plafond de dépenses d’un montant maximum de 3 856 000 francs couvrant les années 2002 à 2005, soit au maximum 964 000 francs par an. Ces prestations seront versées à la condition que le canton de Genève et le CICR continuent également à participer au financement du Musée.</w:t>
      </w:r>
    </w:p>
    <w:p>
      <w:r>
        <w:t>1470 Message 1 Présentation du MICR 1.1 Introduction Créé sur l’initiative d’un ancien délégué du CICR et inauguré le 26 octobre 1988 en présence du président de la Confédération, M. Otto Stich, le Musée international de la Croix-Rouge et du Croissant-Rouge (MICR) est situé au cœur de la Genève inter- nationale, à côté du bâtiment du Comité international de la Croix-Rouge (CICR). La vocation du Musée est de sensibiliser l’opinion publique au Mouvement internatio- nal de la Croix-Rouge et du Croissant-Rouge et à l’action humanitaire. Il témoigne ainsi de l’engagement particulier de la Suisse dans la diffusion et le respect du droit international humanitaire, en particulier des Conventions de Genève et de leurs Protocoles additionnels. Le Musée se veut un lieu vivant qui, confrontant idées, images et symboles, interpelle le visiteur et démontre qu’une action positive est toujours possible, quel que soit le degré de souffrance humaine. Le MICR est une fondation de droit privé placée sous la surveillance de la Confédé- ration. Depuis 1991, la Confédération dispose de deux sièges sur douze au Conseil de fondation du Musée, aux côtés du canton de Genève, du CICR et de six repré- sentants à titre personnel1. 1.2 Activités du MICR La conception muséologique du MICR se fonde sur une démarche chronologique ainsi que sur la présentation d’éléments authentiques et originaux de l’histoire de l’aide humanitaire dans le monde, en s’appuyant sur des techniques audiovisuelles modernes. L’exposition permanente suit ainsi un itinéraire historique au travers de plus de 140 années d’événements mondiaux parmi les plus dramatiques. Son mes- sage est néanmoins porteur d’espoir. Le MICR vise des objectifs: – pédagogiques, en motivant la jeunesse pour lui donner la dimension de l’action humanitaire et le goût de l’engagement; – de conservation2, en étant un centre de mémoire et de recherche historique, en conservant la documentation et l’iconographie liées au patrimoine des di- verses institutions de la Croix-Rouge et du Croissant-Rouge et en les ex- ploitant de manière appropriée, en devenant ainsi une banque de données spécialisées sur le patrimoine humanitaire national et international; – promotionnels, en faisant mieux connaître le Mouvement international de la Croix-Rouge et du Croissant-Rouge et le patrimoine humanitaire de Genève,</w:t>
      </w:r>
    </w:p>
    <w:p>
      <w:r>
        <w:t>1 Pour la composition du Conseil de fondation, voir l’annexe 1. 2 Les collections du MICR comportent principalement quatre types de documents: la photographie, l’affiche, le film et les objets de nature historique. On n’oubliera pas les collections philatéliques et les collections de médailles, la production du Mouvement international de la Croix-Rouge et du Croissant-Rouge étant particulièrement riche dans ce domaine.</w:t>
      </w:r>
    </w:p>
    <w:p>
      <w:r>
        <w:t>1471 de la Suisse et de la communauté internationale et en contribuant à la diffu- sion du droit international humanitaire. Le MICR est un lieu d’information et de rencontre. Il accorde une grande impor- tance à la présentation, en marge de l’exposition permanente, d’expositions tempo- raires, qui traitent en général du quotidien de l’aide humanitaire. De 1997 à 2000, le MICR a présenté dix expositions temporaires. Les plus mar- quantes ont été «Mandela: une vie, un combat» (1997), «Du fusil au brancard: vers un nouvel héroïsme» (1998), «L’enfant dans l’affiche: un siècle de création suisse» (1999), ainsi que «Opération Balkans: des jeunes s’engagent» (2000). Pour les prochaines années, le MICR travaille à la mise sur pied de plusieurs expo- sitions temporaires mettant en valeur ses collections ou s’appuyant sur des recher- ches récentes, telles que «Dunant et l’apocalypse» – organisée à l’occasion du centième anniversaire du premier prix Nobel de la Paix attribué à Henry Dunant –, «Le premier exil européen» ou encore «Le don: affiches de la collection du MICR». L’activité de sauvegarde et de mise en valeur du patrimoine humanitaire a permis d’accroître l’importance des collections3. Le MICR poursuit le double objectif d’instaurer des rapports de confiance avec les détenteurs de collections et de faire connaître le Musée comme une instance professionnelle de sauvegarde et de mise en valeur d’un patrimoine humanitaire en péril de dispersion ou de destruction. Le Musée est ainsi devenu l’un des centres mondiaux de la philatélie et de l’affiche Croix-Rouge et Croissant-Rouge. Espace ouvert à l’écoute du public, le MICR a lancé différentes formules d’animation qui suscitent l’intérêt soutenu de la population. Ainsi, les «Mardis du Musée» permettent de rencontrer une personnalité connue pour sa réflexion ou son action humanitaire et donnent souvent lieu à des échanges animés à l’issue des conférences4. Les «Concerts d’été» dans l’atrium (700 à ce jour) sont donnés par des musiciens qui jouent gracieusement au bénéfice d’institutions musicales de pays en guerre ou défavorisés. Enfin, la location de l’auditorium est possible pour la tenue de séminaires qui permettent d’ouvrir le Musée sur la vie de la cité5. Le MICR est ainsi devenu un centre actif et ouvert au grand public, cela au bénéfice de la cause et du droit international humanitaires.</w:t>
      </w:r>
    </w:p>
    <w:p>
      <w:r>
        <w:t>3 Depuis sa création, le MICR a enregistré près de 2097 lots d’objets et de documents provenant de 1290 sources différentes, dont des dépôts importants du Comité international de la Croix-Rouge et de la Fédération des Sociétés de la Croix-Rouge et du Croissant-Rouge. On mentionnera en particulier le don de l’ensemble des collections historiques de l’Institut Henry Dunant, à la suite de sa fermeture en 1999. Jusqu’à aujourd’hui, 9815 documents ont fait l’objet d’un inventaire normalisé sur la base de données documentaires du MICR. 4 Parmi les orateurs les plus connus, citons notamment Robert Badinter, Jean-François Bergier, Nicolas Bouvier, Dr.Rony Brauman, Alain Decaux, Serge Klarsfeld, Bernard Kouchner et Edgar Morin. 5 Quelques exemples: «Symposium international de biochimie» et «Séminaire dans le cadre du Diplôme en Action humanitaire» organisés par le Centre médical universitaire de Genève; «50th Anniversary of the Geneva Conventions: Balance and Perspectives» séminaire pour Organisations non gouvernementales; «European Training Course for Officers» organisé par le Centre de Politique de Sécurité de Genève; «Global Leaders for Tomorrow Summit 2000» organisé par le World Economic Forum; etc.</w:t>
      </w:r>
    </w:p>
    <w:p>
      <w:r>
        <w:t>1472 1.3 Situation financière du MICR Sorti d’années difficiles, le MICR a éteint sa dette en 1997 et jouit désormais d’une situation financière équilibrée. Le Musée bénéficie d’un soutien important de dona- teurs et d’entreprises, toutefois seulement pour des activités extraordinaires. Citons, en particulier, l’aménagement du nouvel espace d’actualité financé par la Fondation du Jubilé du Crédit Suisse Group. Le MICR travaille également à une stratégie de communication qui devrait permettre d’augmenter le nombre de visiteurs. Vitrine de la vocation humanitaire de la Suisse, le MICR participe, dans son do- maine d’action, aux efforts quotidiens en faveur d’une application universelle du droit international humanitaire et illustre ainsi un domaine clé de la politique étran- gère de la Suisse. Le Musée est désormais une composante de la Genève internatio- nale et son rayonnement se reporte sur l’ensemble de notre pays. On se rappellera que, lors de la recherche de fonds pour la mise sur pied du Musée, les dépenses de construction (24,719 millions de francs) ont été couvertes par des fonds privés et des apports publics. En particulier, plusieurs Etats6, outre la Suisse, ont versé une contribution. En ce qui concerne les frais de fonctionnement du Mu- sée, les responsables ont approché la Confédération, le canton de Genève et le CICR afin de trouver les fonds nécessaires qui ne peuvent être réunis par la seule percep- tion de droits d’entrée ou la promesse de dons privés. Lors de l’octroi par la Confédération, en 1991, d’une première aide financière au MICR, le mandat avait été donné au Musée de réduire au maximum les frais de fonc- tionnement, tout en assurant la poursuite de ses activités principales. Le Musée a alors élaboré une planification budgétaire selon deux axes. D’une part, un budget ordinaire se limite aux dépenses indispensables à la poursuite de ses activités (frais de personnel, fonctionnement de l’exposition permanente, conservation, entretien des appareils audiovisuels, etc.). D’autre part, un budget extraordinaire a été établi pour des activités qui ne peuvent être réalisées qu’à la condition que le financement en soit entièrement assuré, notamment par des parrainages. Le budget extraordinaire couvre les exposi- tions temporaires, les conférences et débats, ainsi que les concerts d’été. Dès ses débuts, le Musée a eu recours à des bénévoles (une cinquantaine de personnes) pour les tâches d’accueil du public et l’accompagnement des visiteurs (visites guidées en plusieurs langues). Il faut relever que l’activité des bénévoles correspond au- jourd’hui à 4,5 postes fixes qui, normalement, viendraient grever les frais de fonction- nement. Le Musée compte actuellement 9,5 postes fixes. Au vu de l’importance du bénévolat pour le MICR, la direction du Musée assure un programme de formation continue permettant d’approfondir et de mettre à jour les connaissances de base. Une gestion rigoureuse a permis au MICR de sortir des chiffres rouges et de quitter une logique budgétaire de survie, qui l’avait obligé à renoncer à plusieurs activités faisant pourtant partie de son mandat et qui lui auraient permis notamment de mieux se faire connaître du public. Le Musée jouit maintenant d’une situation financière saine. Il doit désormais envisager de nouvelles stratégies de développement de ses activités afin de remplir pleinement ses fonctions à moyen et long terme. Le main- tien des contributions publiques reste cependant une condition à la poursuite des activités du MICR, comme cela avait déjà été relevé dans les messages précédents</w:t>
      </w:r>
    </w:p>
    <w:p>
      <w:r>
        <w:t>6 Suisse (Canton de Genève: 4,5 millions de francs; Confédération: 2,55 millions de francs), Arabie Saoudite, Etats-Unis, France, Italie, Japon, République Fédérale d’Allemagne, Royaume-Uni, Union Soviétique.</w:t>
      </w:r>
    </w:p>
    <w:p>
      <w:r>
        <w:t>1473 (FF 1992 II 621, 1993 II 1045, 1997 II 329). En effet, les fonds publics couvrent l’essentiel des frais de fonctionnement du Musée. 1.4 Développement des activités Fin 1999, le MICR a transformé l’exposition permanente pour y intégrer les activités contemporaines du Mouvement international de la Croix-Rouge et du Croissant- Rouge. En pensant particulièrement aux jeunes visiteurs, le Musée a créé des mo- dules interactifs et un espace multimédia. Ces transformations ont été réalisées en ayant à l’esprit les notions d’espoir et de réflexion, avec la volonté de ne pas faire des visiteurs des spectateurs de la douleur, mais de montrer qu’une action est tou- jours possible et que chacun peut agir. Cet élément est, à notre avis, particulièrement réussi: si le sujet reste grave, la façon de l’aborder est plus positive. Le Musée a également publié son premier catalogue général et un CD-ROM. Il a ainsi montré sa volonté et sa capacité d’innover. Plus le MICR sera dynamique, plus il créera les conditions pour accroître sa notoriété et attirer des visiteurs. L’exposition permanente et les expositions temporaires doivent évoluer pour renou- veler l’intérêt des visiteurs. Ce constat a permis au MICR de dégager trois lignes de travail à moyen terme: a. L’exposition permanente ne doit pas rester figée, le succès du nouvel espace d’actualité le confirme. Elle doit être réaménagée régulièrement, par sec- teurs, en fonction de l’évolution des connaissances historiques, du change- ment de regard porté sur un événement et des modifications de la sensibilité du public. Il s’agit également de tenir compte des progrès des techniques muséographiques et du développement des collections du Musée. Le MICR devra en priorité réaménager l’espace consacré à la deuxième guerre mondiale et concevoir un espace couvrant la période de la guerre froide. De tels réaménagements nécessitent une enveloppe financière de l’ordre de 100 000 francs par an, dont l’essentiel sera compensé de façon interne. La somme de 20 000 francs par an reste à trouver. b. Partant d’une problématique liée à l’humanitaire, les expositions temporaires doivent traiter de questions de société assez vastes pour susciter l’attention d’un large public. En outre, elles doivent pouvoir bénéficier d’une période de préparation suffisante, en règle générale deux à trois ans. Afin d’assurer la préparation des expositions temporaires dans de bonnes con- ditions, une partie des coûts (notamment les recherches et les frais administra- tifs) doit entrer dans le budget ordinaire du Musée. Un montant de l’ordre de 100 000 francs par an permettrait de lancer deux voire trois expositions par an- née. Cela faciliterait par ailleurs la recherche efficace de fonds privés, qui reste- rait nécessaire pour la réalisation des expositions temporaires. c. Le travail scientifique sur les collections doit s’accroître afin que ces derniè- res soient plus accessibles aux chercheurs et puissent également être pré- sentées périodiquement au public. La mise en œuvre de ces activités nécessite des ressources supplémentaires se mon- tant à 120 000 francs par an. Elles ont par ailleurs besoin d’être soutenues par des activités de promotion.</w:t>
      </w:r>
    </w:p>
    <w:p>
      <w:r>
        <w:t>1474 1.5 Concept de promotion A la demande de la Commission de la science, de l’éducation et de la culture du Conseil national, un concept de promotion du MICR a été élaboré en 1994. Si sa mise en œuvre est certes au centre des préoccupations du Musée, elle n’a pu être réalisée que très partiellement, faute de moyens financiers suffisants. Il est primor- dial de donner la possibilité matérielle au Musée de mettre en place ce concept. C’est l’axe vers la jeunesse qui a été développé en priorité. Conscient de la difficulté qu’ont les jeunes à se situer dans le monde d’aujourd’hui, le MICR a conçu un programme d’accueil spécifique pour les amener à découvrir un des grands idéaux humanitaires, le sens de la solidarité et de l’ouverture sur les autres. A cet égard, le nouvel espace d’actualité permet une approche plus dynamique, mieux adaptée aux préoccupations des jeunes, tout en portant un regard vers l’avenir. L’année dernière, pratiquement toutes les écoles de Suisse des degrés secondaire et post-obligatoire ont été informées du programme «Jeune public», proposé en alle- mand, en français et en italien. Il s’agit de poursuivre et d’amplifier cette démarche en privilégiant des contacts personnels et suivis, notamment dans le cadre de la formation continue des enseignants. Le Musée leur offre de nombreux sujets d’étude et leur propose des animations originales. Il s’agit de les leur faire connaître en créant des partenariats réguliers. Ces activités pourraient également s’étendre aux écoles des pays voisins, dont certaines viennent déjà régulièrement. Enfin, un pro- gramme d’accueil pour les familles est à l’étude. Le Musée offre aussi des sujets de réflexion pour les visites en famille, lorsque la visite scolaire n’est pas la mieux adaptée, notamment pour les plus jeunes. Pour développer et promouvoir ses activités dirigées vers la jeunesse, le Musée doit en priorité: a. renforcer les contacts avec les écoles et assurer le suivi. Un montant de l’ordre de 50 000 francs par an permettrait de mener ces activités soit par la création d’un poste à 50 %, soit par l’octroi de mandats; b. créer une documentation pour la jeunesse, organiser des séminaires et ate- liers etc. Ces activités pourraient déjà être menées avec une enveloppe finan- cière de 30 000 francs par an. A l’avenir, le Musée compte se consacrer également à l’autre axe du concept, qui n’a jamais pu être efficacement mis en place: la promotion en direction des adultes. Le Musée veut attirer davantage de visiteurs en réalisant des campagnes promotion- nelles ciblées: groupes constitués, associations professionnelles, entreprises et asso- ciations d’aînés. Des contacts doivent être pris, et entretenus, avec les instances touristiques et hôtelières en vue de développer des partenariats. Le nombre de per- sonnes qui ne connaissent pas encore le MICR laisse présager un bon potentiel d’augmentation de la fréquentation. Cependant, pour accroître la notoriété du Mu- sée, il faut mettre en place des actions suivies de manière professionnelle et cela, sur la durée. Le caractère unique de ce Musée constitue un atout s’il est correctement diffusé, tant en Suisse qu’à l’étranger. Afin de démarrer un vrai programme de marketing et promotion, le MICR doit se donner des moyens:</w:t>
      </w:r>
    </w:p>
    <w:p>
      <w:r>
        <w:t>1475 a. le poste de responsable du marketing devrait être renforcé et des moyens mis à sa disposition. Un montant de l’ordre de 50 000 francs par an serait ici né- cessaire; b. des actions efficaces de promotion auprès du grand public pourraient être entreprises avec un budget de l’ordre de 100 000 francs par an. Ces mesures, permettant la mise en œuvre d’un concept de promotion efficace, nécessitent des ressources financières se montant à 230 000 francs par an. 1.6 Visiteurs du MICR Année Nombre de visiteurs Total Exposition permanente Animationsa) 1989 37 375 839 38 214 1990 40 051 4 823 44 874 1991 62 403 8 046 70 449b) 1992 44 693 15 744 60 437 1993 51 018 43 025c) 94 043 1994 50 779 28 096 78 875 1995 48 964 28 756 77 720 1996 45 048 30 920 75 968 1997 46 456 15 930 62 386 1998 47 488 18 268 65 756 1999 48 698d) 12 645e) 61 343 2000 48 565 19 175 67 740 a) Comprend les expositions temporaires, les conférences, les concerts et la location de l’auditorium, étant entendu que chacune de ces animations est de fréquence et de durée variables. b) Nombre de visiteurs plus élevé en raison de l’entrée gratuite du Musée dans le cadre des festivités du 700e anniversaire de la Confédération. c) Ce chiffre important est dû au vif succès remporté par l’exposition temporaire «Objets du silence». d) La baisse de fréquentation, due à la fermeture d'un tiers de l’exposition permanente pendant 6 mois, a été compensée après l’ouverture du nouvel espace d’actualité en octobre 1999. e) Programme minimum en raison des transformations: une seule exposition temporaire de 5 mois et une seule conférence expliquent cette baisse. Il est important de noter que le Musée est largement fréquenté par des étudiants ou écoliers venant en groupe, souvent dans le cadre d’un cours axé sur une problémati- que humanitaire ou en relation avec leur programme d’histoire, de littérature, de philosophie, d’éducation civique ou de culture générale. Parmi les quelques 800 000 visiteurs qui se sont rendus jusqu’ici au Musée, plus de 50 % sont des écoliers et étudiants. Le MICR accomplit ainsi une tâche éducative et de sensibilisation qui constitue l’un de ses principaux objectifs. Cet intérêt marqué des écoles est le résul- tat des efforts consentis par le MICR sur l’ensemble de la Suisse pour informer les établissements scolaires et motiver les enseignants à intégrer le Musée dans leur enseignement.</w:t>
      </w:r>
    </w:p>
    <w:p>
      <w:r>
        <w:t>1476 2 Financement du MICR L’expérience a montré qu’il est possible de trouver des financements parmi les milieux privés (parrainages) ou les donateurs, essentiellement pour des activités spécifiques leur offrant une certaine visibilité. Il en va de même des institutions gouvernementales étrangères et de l’Union européenne qui ont été approchées par le MICR. Or, la prise en charge des frais ordinaires de fonctionnement et de promotion sur une période plus longue est un préalable au succès des activités tant permanentes que temporaires. Elle dépend, dans ce contexte, du soutien des collectivités publiques. Le MICR se trouve souvent dans une position précaire puisque le financement des activités relevant du budget extraordinaire (expositions temporaires, concerts, «Mardis du Musée», etc.) ne peut souvent être assuré que quelques mois, voire quelques semaines, avant la tenue de ces activités et que leur organisation nécessite néanmoins, de la part du Musée, un investissement important en temps et en énergie. Vu l’importance des expositions temporaires pour le rayonnement du musée, un financement mixte des expositions devrait être envisagé. Depuis 1991, la Confédération, le canton de Genève et le CICR ont contribué en- semble au maintien des activités du MICR par l’octroi d’aides annuelles. Les coupu- res budgétaires linéaires ont porté la contribution de la Confédération de 1,1 million de francs (1991 à 1996) à 838 400 francs (2000). Pour les années 1996 à 1999, les sources de l’aide publique et privée ainsi que les résultats, en francs suisses, du MICR sont les suivants7: Résultats de 1996 à 1999 (en francs) I. Activités ordinaires 1996 1997 1998 1999 Total Produits (visites, kiosque, etc.) 316 710 376 680 413 272 387 721 Subventions et dons: Confédération 1 100 000 1 078 000 965 300 842 700 Etat de Genève 480 000 470 400 432 000 432 000 CICR 200 000 200 000 200 000 200 000 Dons divers (fonds privés) 309 313 70 105 68 856 351 637 Total Subventions et dons 2 089 313 1 818 505 1 666 156 1 826 337 Total Produits, Subventions et dons 2 406 023 2 195 185 2 079 428 2 214 058 Total Charges 1 984 590 1 928 893 1 920 132 2 216 021*) Excédent 421 433 266 292 159 296 – 1 963 *) L’augmentation des charges ordinaires en 1999 résulte de l’acquisition de nouveaux audio- guides et de la réalisation du catalogue général du Musée. Ces dépenses ont été entièrement couvertes par des sponsorings.</w:t>
      </w:r>
    </w:p>
    <w:p>
      <w:r>
        <w:t>7 Les résultats détaillés sont présentés à l’annexe 2</w:t>
      </w:r>
    </w:p>
    <w:p>
      <w:r>
        <w:t>1477 II. Activités extraordinaires 1996 1997 1998 1999 Total Produits (dons, sponsoring) 420 510 177 832 149 150 210 982 Total Charges 420 484 177 777 149 111 210 974 Excédent</w:t>
      </w:r>
    </w:p>
    <w:p>
      <w:r>
        <w:rPr>
          <w:b/>
        </w:rPr>
        <w:t>E. 26</w:t>
      </w:r>
    </w:p>
    <w:p>
      <w:r>
        <w:t>55 39 8</w:t>
      </w:r>
    </w:p>
    <w:p>
      <w:r>
        <w:t>1484 Résultat 1996 CHF Résultat 1997 CHF Résultat 1998 CHF Résultat 1999 CHF Profits et pertes Subventions – Confédération 1 100 000 1 078 000 965 300 842 700 Subventions – Etat de Genève 480 000 470 400 432 000 432 000 Subventions – C.I.C.R. 200 000 200 000 200 000 200 000 Subventions – F.I.S.C.R. 0 0 0 0 Subventions et dons divers 309 313 70 105 68 856 351 637 Total subventions et dons 2 089 313 1 818 505 1 666 156 1 826 337 Excédent brut 421 459 266 347 159 335 – 1 955 Amortissements, pertes et provisions – 270 956 – 165 502 – 157 563 2 485 Excédent net 150 503 100 845 1 772 530 Remboursement de dettes – 150 000 – 100 000</w:t>
      </w:r>
    </w:p>
    <w:p>
      <w:r>
        <w:t>1485 Annexe 3 Budgets pour les années 2000 et 2001 du Musée international de la Croix-Rouge et du Croissant-Rouge (MICR) Budget 2000 CHF Budget 2001 CHF Budget ordinaire Produits Recettes visiteurs 366 650 368 870 Produits muséologie 2 400 2 100 Animation du musée 0 0 Kiosque 79 140 79 140 Auditorium 6 600 5 400 Produits divers 7 600 7 600 Total des produits 462 390 463 110 Charges Charges de personnel 1 155 510 1 236 360 Rech. de fonds, publicité et relat. publ. 207 480 207 520 Muséologie 190 560 228 820 Restaurant 11 660 1 740 Administration générale 106 080 111 560 Intendance, bâtiment et installations 304 580 299 560 Frais financiers 5 160 4 200 Total des charges 1 981 030 2 089 760 Perte d’exploitation budget ordinaire –1 518 640 –1 626 650 Budget extraordinaire Produits Dons, sponsorisations 143 700 208 000 Charges Total des charges 143 700 208 000 Excédent d’exploit. budget extraord. 0 0 Profits et pertes Subventions – Confédération 842 700 838 395 Subventions – Etat de Genève 432 000 432 000 Subventions – C.I.C.R. 200 000 200 000 Subventions – F.I.S.C.R. 50 000 50 000 Subventions et dons divers 104 000 160 600 Total subventions et dons 1 628 700 1 680 995</w:t>
      </w:r>
    </w:p>
    <w:p>
      <w:r>
        <w:t>1486 Budget 2000 CHF Budget 2001 CHF Excédent brut 110 060 54 345 Amortissements, pertes et provisions – 163 800 – 108 000 Excédent net – 53 740 – 53 655 Fonds à rechercher ou dissolution de provisions – 53 740 – 53 655</w:t>
      </w:r>
    </w:p>
    <w:p>
      <w:r>
        <w:t>1487 Annexe 4 Bilan au 31 décembre 1999 du Musée international de la Croix-Rouge et du Croissant-Rouge (MICR) Bilan au 31.12.1999 CHF Bilan au 31.12.1998 CHF Actifs Liquidités 479 540.70 424 804.90 Réalisable 1 555 886.70 981 033.20 Biens mobiliers 138 465.00 135 890.00 Immobilisations corporelles 12 169 160.00 12 480 560.00 Total des Actifs 14 343 052.40 14 022 288.10 Passifs Dettes 546 481.45 506 014.55 Dons, sponsorisations, subventions reçus d’avance 1 344 850.00 660 682.90 Provisions 349 900.00 442 900.00 Capital de dotation et capital d’investissement 12 179 668.20 12 491 068.20 Bénéfices et pertes reportés – 77 847.25 – 78 377.55 Total des Passifs 14 343 052.40 14 022 288.10</w:t>
      </w:r>
    </w:p>
    <w:p>
      <w:r>
        <w:t>Schweizerisches Bundesarchiv, Digitale Amtsdruckschriften Archives fédérales suisses, Publications officielles numérisées Archivio federale svizzero, Pubblicazioni ufficiali digitali Message concernant la participation et l'aide financière à la Fondation du Musée international de la Croix-Rouge et du Croissant-Rouge (MICR) et l'octroi d'une aide financière pour les années 2002 à 2005 In Bundesblatt Dans Feuille fédérale In Foglio federale Jahr 2001 Année Anno Band 1 Volume Volume Heft 17 Cahier Numero Geschäftsnummer 01.016 Numéro d'affaire Numero dell'oggetto Datum 01.05.2001 Date Data Seite 1467-1487 Page Pagina Ref. No 10 125 342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