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2000-2711 661 vom 20. Februar 2001</w:t>
      </w:r>
    </w:p>
    <w:p>
      <w:r>
        <w:t>Bundesverwaltung, 2001-02-20, DE</w:t>
      </w:r>
    </w:p>
    <w:p>
      <w:r>
        <w:rPr>
          <w:b/>
        </w:rPr>
        <w:t xml:space="preserve">Quelle: </w:t>
      </w:r>
      <w:r>
        <w:t>https://mcp.opencaselaw.ch/entscheid/ch_vb_2000-2711_661</w:t>
      </w:r>
    </w:p>
    <w:p>
      <w:r>
        <w:t>FR: CH_VB 2000-2711 661 du 20 février 2001</w:t>
      </w:r>
    </w:p>
    <w:p>
      <w:r>
        <w:t>IT: CH_VB 2000-2711 661 del 20 febbraio 2001</w:t>
      </w:r>
    </w:p>
    <w:p>
      <w:pPr>
        <w:pStyle w:val="Heading2"/>
      </w:pPr>
      <w:r>
        <w:t>Erwägungen</w:t>
      </w:r>
    </w:p>
    <w:p>
      <w:r>
        <w:rPr>
          <w:b/>
        </w:rPr>
        <w:t>E. 1</w:t>
      </w:r>
    </w:p>
    <w:p>
      <w:r>
        <w:t>La Poste propose des places de travail et d’apprentissage dans toute la Suisse.</w:t>
      </w:r>
    </w:p>
    <w:p>
      <w:r>
        <w:rPr>
          <w:b/>
        </w:rPr>
        <w:t>E. 2</w:t>
      </w:r>
    </w:p>
    <w:p>
      <w:r>
        <w:t>En cas de suppressions d’emploi ou de places d’apprentissage, la Poste veille à ce qu’elles n’affectent pas unilatéralement certaines régions.</w:t>
      </w:r>
    </w:p>
    <w:p>
      <w:r>
        <w:rPr>
          <w:b/>
        </w:rPr>
        <w:t>E. 3</w:t>
      </w:r>
    </w:p>
    <w:p>
      <w:r>
        <w:t>RS 783.1</w:t>
      </w:r>
    </w:p>
    <w:p>
      <w:r>
        <w:rPr>
          <w:b/>
        </w:rPr>
        <w:t>E. 4</w:t>
      </w:r>
    </w:p>
    <w:p>
      <w:r>
        <w:t>RS 784.11</w:t>
      </w:r>
    </w:p>
    <w:p>
      <w:r>
        <w:t>Introduction de dispositions régissant les places de travail et d’apprentissage proposées par la Poste, par les télécommunications et par les CFF. LF 662 2 En cas de suppressions d’emploi ou de places d’apprentissage, l’entreprise veille à ce qu’elles n’affectent pas unilatéralement certaines régions. 3 En cas de création de nouveaux emplois ou places d’apprentissage, l’entreprise veille à préserver un équilibre entre les régions. 3. Loi du 20 mars 1998 sur les Chemins de fer (LCFF) 5 Section 5 Personnel Art 16a (nouveau) Places de travail et d’apprentissage 1 Les CFF proposent des places de travail et d’apprentissage dans toutes les régions de Suisse où ils exercent leurs activités. 2 En cas de suppressions d’emploi ou de places d’apprentissage, les CFF veillent à ce qu’elles n’affectent pas unilatéralement certaines régions. 3 En cas de création de nouveaux emplois ou places d’apprentissage, les CFF veillent à préserver un équilibre entre les régions. II 1 La présente loi est soumise au référendum facultatif. 2 Le Conseil fédéral fixe la date de l’entrée en vigueur.</w:t>
      </w:r>
    </w:p>
    <w:p>
      <w:r>
        <w:rPr>
          <w:b/>
        </w:rPr>
        <w:t>E. 5</w:t>
      </w:r>
    </w:p>
    <w:p>
      <w:r>
        <w:t>RS 742.31</w:t>
      </w:r>
    </w:p>
    <w:p>
      <w:r>
        <w:t>Schweizerisches Bundesarchiv, Digitale Amtsdruckschriften Archives fédérales suisses, Publications officielles numérisées Archivio federale svizzero, Pubblicazioni ufficiali digitali Loi fédérale portant modification d'actes par l'introduction de dispositions régissant les places de travail et d'apprentissage proposées par la Poste, par l'entreprise fédérale de télécommunications et par les Chemins de fer fédéraux In Bundesblatt Dans Feuille fédérale In Foglio federale Jahr 2001 Année Anno Band 1 Volume Volume Heft</w:t>
      </w:r>
    </w:p>
    <w:p>
      <w:r>
        <w:rPr>
          <w:b/>
        </w:rPr>
        <w:t>E. 07</w:t>
      </w:r>
    </w:p>
    <w:p>
      <w:r>
        <w:t>Cahier Numero Geschäftsnummer --- Numéro d'affaire Numero dell'oggetto Datum 20.02.2001 Date Data Seite 661-662 Page Pagina Ref. No</w:t>
      </w:r>
    </w:p>
    <w:p>
      <w:r>
        <w:rPr>
          <w:b/>
        </w:rPr>
        <w:t>E. 10</w:t>
      </w:r>
    </w:p>
    <w:p>
      <w:r>
        <w:t>125 179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