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2000-2499 5473 vom 5. Oktober 2001</w:t>
      </w:r>
    </w:p>
    <w:p>
      <w:r>
        <w:t>Bundesverwaltung, 2001-10-05, DE</w:t>
      </w:r>
    </w:p>
    <w:p>
      <w:r>
        <w:rPr>
          <w:b/>
        </w:rPr>
        <w:t xml:space="preserve">Quelle: </w:t>
      </w:r>
      <w:r>
        <w:t>https://mcp.opencaselaw.ch/entscheid/ch_vb_2000-2499_5473</w:t>
      </w:r>
    </w:p>
    <w:p>
      <w:r>
        <w:t>FR: CH_VB 2000-2499 5473 du 5 octobre 2001</w:t>
      </w:r>
    </w:p>
    <w:p>
      <w:r>
        <w:t>IT: CH_VB 2000-2499 5473 del 5 ottobre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du 6 mars 2000 «Pour l’adhésion de la Suisse à l’Organi- sation des Nations Unies (ONU)» est valable et sera soumise au vote du peuple et des cantons.</w:t>
      </w:r>
    </w:p>
    <w:p>
      <w:r>
        <w:rPr>
          <w:b/>
        </w:rPr>
        <w:t>E. 2</w:t>
      </w:r>
    </w:p>
    <w:p>
      <w:r>
        <w:t>RO 1999 2556</w:t>
      </w:r>
    </w:p>
    <w:p>
      <w:r>
        <w:rPr>
          <w:b/>
        </w:rPr>
        <w:t>E. 3</w:t>
      </w:r>
    </w:p>
    <w:p>
      <w:r>
        <w:t>FF 2000 2346</w:t>
      </w:r>
    </w:p>
    <w:p>
      <w:r>
        <w:rPr>
          <w:b/>
        </w:rPr>
        <w:t>E. 4</w:t>
      </w:r>
    </w:p>
    <w:p>
      <w:r>
        <w:t>FF 2001 1117</w:t>
      </w:r>
    </w:p>
    <w:p>
      <w:r>
        <w:rPr>
          <w:b/>
        </w:rPr>
        <w:t>E. 5</w:t>
      </w:r>
    </w:p>
    <w:p>
      <w:r>
        <w:t>L’initiative a été déposée sous le régime de la constitution du 29 mai 1874 et ne se référait donc pas à la Constitution du 18 avril 1999. Dans la version déposée, elle demandait l’adjonction d’un art. 24 aux dispositions transitoires de l’ancienne constitution.</w:t>
      </w:r>
    </w:p>
    <w:p>
      <w:r>
        <w:t>Initiative populaire. Adhésion de la Suisse à lONU 5474 Art. 197 (nouveau) Dispositions transitoires après acceptation de la Constitution du 18 avril 1999 1. Adhésion de la Suisse à l’ONU 1 La Suisse adhère à l’Organisation des Nations Unies (ONU). 2 Le Conseil fédéral est autorisé à adresser au Secrétaire général de l’ONU une demande d’admission de la Suisse et une déclaration d’acceptation des obligations de la Charte des Nations Unies. Art. 2 L’Assemblée fédérale recommande au peuple et aux cantons d’accepter l’initiative. Conseil des Etats, 5 octobre 2001 Conseil national, 5 octobre 2001 La présidente: Françoise Saudan Le secrétaire: Christoph Lanz Le président: Peter Hess Le secrétaire: Ueli Anliker 12063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sur l'initiative populaire "Pour l'adhésion de la Suisse à l'Organisation des Nations Unies (ONU)" In Bundesblatt Dans Feuille fédérale In Foglio federale Jahr 2001 Année Anno Band 1 Volume Volume Heft 41 Cahier Numero Geschäftsnummer --- Numéro d'affaire Numero dell'oggetto Datum 16.10.2001 Date Data Seite 5473-5474 Page Pagina Ref. No</w:t>
      </w:r>
    </w:p>
    <w:p>
      <w:r>
        <w:rPr>
          <w:b/>
        </w:rPr>
        <w:t>E. 10</w:t>
      </w:r>
    </w:p>
    <w:p>
      <w:r>
        <w:t>125 715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