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2000-2377 539 vom 17. Juli 1998</w:t>
      </w:r>
    </w:p>
    <w:p>
      <w:r>
        <w:t>Bundesverwaltung, 1998-07-17, DE</w:t>
      </w:r>
    </w:p>
    <w:p>
      <w:r>
        <w:rPr>
          <w:b/>
        </w:rPr>
        <w:t xml:space="preserve">Quelle: </w:t>
      </w:r>
      <w:r>
        <w:t>https://mcp.opencaselaw.ch/entscheid/ch_vb_2000-2377_539</w:t>
      </w:r>
    </w:p>
    <w:p>
      <w:r>
        <w:t>FR: CH_VB 2000-2377 539 du 17 juillet 1998</w:t>
      </w:r>
    </w:p>
    <w:p>
      <w:r>
        <w:t>IT: CH_VB 2000-2377 539 del 17 luglio 1998</w:t>
      </w:r>
    </w:p>
    <w:p>
      <w:pPr>
        <w:pStyle w:val="Heading2"/>
      </w:pPr>
      <w:r>
        <w:t>Erwägungen</w:t>
      </w:r>
    </w:p>
    <w:p>
      <w:r>
        <w:rPr>
          <w:b/>
        </w:rPr>
        <w:t>E. 1</w:t>
      </w:r>
    </w:p>
    <w:p>
      <w:r>
        <w:t>La présente loi régit la coopération avec la Cour pénale internationale (Cour) instituée par le Statut de Rome de la Cour pénale internationale du 17 juillet 1998 (Statut)2.</w:t>
      </w:r>
    </w:p>
    <w:p>
      <w:r>
        <w:rPr>
          <w:b/>
        </w:rPr>
        <w:t>E. 2</w:t>
      </w:r>
    </w:p>
    <w:p>
      <w:r>
        <w:t>Si le service central ne conteste pas la compétence de la Cour ou que celle-ci, à l’issue de son propre examen de l’affaire, parvienne à la conclusion qu’elle est compétente, tous les documents relatifs à la procédure en Suisse sont transmis à la Cour. L’autorité suisse compétente suspend la procédure.</w:t>
      </w:r>
    </w:p>
    <w:p>
      <w:r>
        <w:rPr>
          <w:b/>
        </w:rPr>
        <w:t>E. 3</w:t>
      </w:r>
    </w:p>
    <w:p>
      <w:r>
        <w:t>A condition d’être confirmées ultérieurement par la voie ordinaire, les demandes de mesures provisoires, de recherches ou d’arrestation et les demandes faites en cas d’urgence peuvent: a. être transmises par l’organisation internationale de police criminelle (OIPC- Interpol), ou b. être adressées par tout moyen laissant une trace écrite.</w:t>
      </w:r>
    </w:p>
    <w:p>
      <w:r>
        <w:t>Coopération avec la Cour pénale internationale. LF 542</w:t>
      </w:r>
    </w:p>
    <w:p>
      <w:r>
        <w:rPr>
          <w:b/>
        </w:rPr>
        <w:t>E. 4</w:t>
      </w:r>
    </w:p>
    <w:p>
      <w:r>
        <w:t>RS 312.0</w:t>
      </w:r>
    </w:p>
    <w:p>
      <w:r>
        <w:rPr>
          <w:b/>
        </w:rPr>
        <w:t>E. 5</w:t>
      </w:r>
    </w:p>
    <w:p>
      <w:r>
        <w:t>RS 312.0</w:t>
      </w:r>
    </w:p>
    <w:p>
      <w:r>
        <w:t>Coopération avec la Cour pénale internationale. LF 547 Section 3 Décision de remise Art. 22 Droit d’être entendu 1 La demande de remise et les pièces justificatives sont présentées à la personne poursuivie et, le cas échéant, à son défenseur. 2 L’autorité chargée de l’exécution informe la personne poursuivie des conditions de la remise et de la remise simplifiée; elle l’informe également de son droit: a. de contester la compétence de la Cour; b. de se faire assister par un défenseur de son choix ou, si elle n’en a pas, de se faire désigner un défenseur d’office par le service central et, le cas échéant, de bénéficier de l’assistance judiciaire gratuite. 3 Elle entend brièvement la personne poursuivie sur sa situation personnelle et lui demande si elle a des objections à la remise et pourquoi; son défenseur peut partici- per à cette audition. Art. 23 Remise simplifiée 1 A moins que des considérations particulières ne s’y opposent, le service central autorise le transfert de la personne poursuivie si celle-ci accepte de renoncer à la procédure de remise, selon procès-verbal dressé par une autorité judiciaire. 2 Lorsqu’il l’estime nécessaire à l’octroi de l’autorisation, le service central peut demander à la Cour de lui transmettre les pièces mentionnées à l’art. 17. 3 La personne poursuivie peut révoquer son agrément au sens de l’al. 1 tant que le service central n’a pas autorisé la remise simplifiée. Art. 24 Autorisation de remise 1 Le service central autorise la remise de la personne poursuivie ainsi que la trans- mission des objets et valeurs saisis. 2 Si la personne poursuivie ou le service central conteste la compétence de la Cour, l’octroi de l’autorisation est ajourné jusqu’à ce que la Cour ait rendu sa décision. 3 Si un tiers acquéreur de bonne foi, une autorité ou un lésé ayant sa résidence habituelle en Suisse fait valoir des droits sur des objets ou valeurs saisis qui peu- vent servir d’éléments de preuve, ces objets et valeurs ne sont transmis à la Cour que si cette dernière donne la garantie de les restituer gratuitement à l’issue de la procédure. Art. 25 Exécution 1 La remise est exécutée immédiatement. Le service central ordonne les mesures nécessaires après entente avec la Cour. 2 Il peut différer l’exécution de la remise d’une durée convenue avec la Cour, lors- que la personne à remettre est poursuivie en Suisse pour d’autres infractions ou se trouve en détention.</w:t>
      </w:r>
    </w:p>
    <w:p>
      <w:r>
        <w:t>Coopération avec la Cour pénale internationale. LF 548 3 Si la remise est refusée, le service central lève la détention aux fins de remise. Art. 26 Transfèrement temporaire 1 Dans les cas visés aux art. 24, al. 2, et 25, al. 2, le service central peut autoriser le transfèrement temporaire de la personne poursuivie s’il a pu s’assurer en consultant la Cour: a. de la durée pendant laquelle elle sera retenue auprès de la Cour; b. qu’elle restera en détention durant cette période; c. de la procédure à laquelle la durée de la détention sera imputée; d. que la personne concernée sera restituée à l’issue de la procédure à la de- mande du service central. 2 La personne poursuivie ne peut être transférée que si elle y consent, tant que le service central n’a pas décidé de la remise. Art. 27 Principe de la spécialité La Cour peut poursuivre, punir ou détenir une personne qui lui est remise à raison de l’ensemble des comportements qui relèvent de sa compétence. Art. 28 Frais Pour autant qu’ils ne doivent pas être remis à la Cour, les biens de la personne pour- suivie peuvent être affectés à la couverture des frais occasionnés à la Suisse. Chapitre 4 Autres formes de coopération Section 1 Conditions Art. 29 Principe 1 Dans les cas visés à l’art. 30, la coopération est accordée à la Cour s’il ressort de la demande et des pièces justificatives que les faits relèvent de la compétence de cette dernière. 2 Lorsque la Cour examine une contestation de sa compétence selon les art. 17 à 19 du Statut, le service central peut ajourner l’exécution de la demande jusqu’à ce qu’elle ait statué, sans préjudice des mesures provisoires. Art. 30 Formes de coopération La coopération au sens du présent chapitre peut comprendre tout acte de procédure non interdit par la législation suisse, qui facilite l’enquête et la poursuite pénale relatives à des infractions relevant de la compétence de la Cour ou qui permette la récupération du produit de telles infractions, notamment:</w:t>
      </w:r>
    </w:p>
    <w:p>
      <w:r>
        <w:t>Coopération avec la Cour pénale internationale. LF 549 a. l’identification de personnes non inculpées, du lieu où elles se trouvent ou la localisation de biens; b. le rassemblement de éléments de preuve, y compris les dépositions, et la production d’éléments de preuve, y compris les expertises et les rapports dont la Cour a besoin; c. l’interrogatoire de personnes faisant l’objet d’une enquête ou d’une pour- suite pénale; d. la notification de documents, y compris les pièces de procédure; e. le transfèrement temporaire de détenus selon l’art. 39; f. l’examen de localités ou de sites, y compris l’exhumation et l’examen de ca- davres enterrés dans des fosses communes; g. l’exécution de perquisitions et de saisies; h. la transmission de dossiers et de documents, y compris les dossiers et les do- cuments officiels; i. la protection des victimes et des témoins et la préservation des éléments de preuve; j. l’identification, la localisation, le gel ou la saisie du produit des infractions ainsi que des avoirs et des instruments qui sont liés aux infractions, en vue de leur confiscation éventuelle. Art. 31 Mesures provisoires 1 A la demande expresse de la Cour, le service central peut ordonner des mesures provisoires en vue de maintenir la situation existante, de protéger des intérêts juridi- ques menacés ou de préserver des éléments de preuve. 2 S’il y a péril en la demeure, le service central peut également ordonner des mesures provisoires dès que la Cour lui annonce la présentation d’une demande, lorsqu’il dispose des renseignements suffisants pour examiner si toutes les conditions sont remplies. Il lève les mesures si la Cour n’adresse pas la demande dans le délai im- parti par le service central. Art. 32 Respect des règles de procédure indiquées par la Cour A la demande expresse de la Cour, les demandes sont exécutées en les formes requi- ses par celle-ci, notamment: a. les déclarations des témoins et experts sont confirmées dans la forme prévue par le Statut ou par le Règlement de procédure et de preuve de la Cour; b. les formes requises pour l’admission d’autres éléments de preuve devant un tribunal peuvent être prises en considération; c. des mesures peuvent être prises afin d’assurer la sécurité ou le bien-être phy- sique et psychique des victimes, des éventuels témoins et de leurs proches;</w:t>
      </w:r>
    </w:p>
    <w:p>
      <w:r>
        <w:t>Coopération avec la Cour pénale internationale. LF 550 d. les personnes qui participent à la procédure devant la Cour peuvent être au- torisées à assister à l’exécution de la demande et à consulter le dossier. Art. 33 Transmission d’éléments de preuve à un autre Etat Lorsque la Cour entend transmettre à un autre Etat des documents et autres éléments de preuve que la Suisse lui a communiqués et requiert l’accord de cette dernière, le service central: a. donne suite à la demande selon les dispositions du présent chapitre, si celle- ci a trait à une infraction qui relève de la compétence de la Cour; b. mène une procédure conformément à la loi fédérale du 20 mars 1981 sur l’entraide internationale en matière pénale6, lorsqu’il s’agit d’un crime grave au regard du droit interne de l’Etat requérant. Section 2 Dispositions particulières relatives aux différentes formes de coopération Art. 34 Principes régissant l’interrogatoire 1 Lorsqu’une personne est interrogée dans une langue qu’elle ne comprend ni ne parle parfaitement, elle bénéficie de l’aide d’un interprète compétent et de toutes traductions que rendent nécessaires les exigences de l’équité. 2 La personne interrogée peut refuser de déposer: a. dans le cas où sa déposition porterait préjudice à elle-même ou à l’une des personnes mentionnées dans le Règlement de procédure et de preuve de la Cour, ou reviendrait à un aveu de culpabilité, ou b. afin d’empêcher la divulgation d’informations confidentielles touchant à la sécurité nationale au sens de l’art. 72 du Statut. 3 Elle doit être informée de ses droits au sens de l’al. 2 avant l’interrogatoire. 4 Si la personne interrogée fait valoir l’un des motifs mentionnés au al. 2, le service central statue sur l’admissibilité de l’interrogatoire. Art. 35 Interrogatoire d’une personne soupçonnée d’avoir commis un crime 1 Lorsqu’il y a des motifs de croire qu’une personne a commis un crime relevant de la compétence de la Cour, cette personne a, en plus des droits prévus à l’art. 34: a. le droit d’être informée qu’on la soupçonne d’avoir commis un crime rele- vant de la compétence de la Cour; b. le droit de garder le silence, sans que cela soit pris en considération pour la détermination de sa culpabilité ou de son innocence;</w:t>
      </w:r>
    </w:p>
    <w:p>
      <w:r>
        <w:rPr>
          <w:b/>
        </w:rPr>
        <w:t>E. 6</w:t>
      </w:r>
    </w:p>
    <w:p>
      <w:r>
        <w:t>RS 351.1</w:t>
      </w:r>
    </w:p>
    <w:p>
      <w:r>
        <w:t>Coopération avec la Cour pénale internationale. LF 551 c. le droit d’être assistée par le défenseur de son choix ou, si elle n’en a pas, de se faire désigner un défenseur d’office par le service central et, le cas échéant, de bénéficier de l’assistance judiciaire gratuite; d. le droit d’être interrogée en présence de son défenseur, à moins qu’elle n’ait délibérément renoncé à son droit de se faire assister. 2 Elle doit être informée de ses droits au sens de l’al. 1 avant l’interrogatoire. Art. 36 Notification des actes de procédure La Cour peut notifier ses décisions et autres actes de procédure ou documents di- rectement à leur destinataire en Suisse par la voie postale. Art. 37 Citation à comparaître 1 La citation à comparaître devant la Cour en qualité de témoin ou d’expert doit être accompagnée d’un texte de la disposition du Règlement de procédure et de preuve de la Cour concernant l’auto-incrimination. Cette disposition doit être remise à la personne concernée dans une langue qu’elle est à même de comprendre. 2 La personne citée à comparaître n’est pas tenue de donner suite à la citation. Le service central requiert de la Cour la garantie écrite que le témoin ou l’expert se verra accorder un sauf-conduit, lorsqu’une demande en ce sens a été présentée. Art. 38 Actes d’instruction sur territoire suisse 1 Le service central peut autoriser le procureur, si celui-ci en fait la demande, à procéder sur le territoire suisse à des actes d’instruction au sens de l’art. 99, par. 4, du Statut. 2 Il en avise les autorités qui, selon le droit suisse, seraient compétentes pour procé- der auxdits actes. Art. 39 Transfèrement temporaire de détenus 1 Toute personne non inculpée qui est détenue en Suisse peut être transférée tempo- rairement à la Cour à des fins d’identification, d’audition, de confrontation ou de tout autre acte d’instruction, à condition qu’elle y consente en toute connaissance de cause. 2 La Cour doit accorder un sauf-conduit à la personne transférée, la maintenir en détention et donner à la Suisse la garantie que cette personne lui sera restituée dès que le but du transfèrement aura été atteint. Art. 40 Transmission d’éléments de preuve 1 Les objets, documents ou valeurs saisis à titre probatoire, ainsi que les dossiers et décisions, sont transmis à la Cour, à sa demande.</w:t>
      </w:r>
    </w:p>
    <w:p>
      <w:r>
        <w:t>Coopération avec la Cour pénale internationale. LF 552 2 Si un tiers acquéreur de bonne foi, une autorité ou un lésé ayant sa résidence ha- bituelle en Suisse fait valoir des droits sur les objets, documents ou valeurs, ils ne sont transmis à la Cour que si cette dernière donne la garantie de les restituer gra- tuitement à l’issue de la procédure devant elle. 3 La transmission des objets, documents ou valeurs peut être reportée aussi long- temps qu’ils sont nécessaires dans le cadre d’une procédure pénale pendante en Suisse et si, après consultation, la Cour y consent. Art. 41 Transmission à des fins de confiscation, d’affectation au Fonds au profit des victimes ou de restitution 1 A la demande de la Cour, les objets ou valeurs saisis à titre conservatoire peuvent lui être transmis en tout temps en vue de confiscation, d’affectation au Fonds au profit des victimes (art. 79 du Statut) ou de restitution aux ayants droit. 2 Les objets ou valeurs visés à l’al. 1 comprennent: a. les instruments ayant servi à commettre l’infraction; b. le produit ou le résultat de l’infraction, la valeur de remplacement et l’avantage illicite; c. les dons et autres avantages qui ont servi ou devaient servir à décider ou à récompenser l’auteur de l’infraction, ainsi que la valeur de remplacement. 3 Les objets ou valeurs saisis le demeurent jusqu’à ce qu’ils aient été transmis à la Cour ou jusqu’à ce que celle-ci ait communiqué au service central qu’elle renonce à leur transmission. 4 Ils peuvent être retenus en Suisse: a. si le lésé a sa résidence habituelle en Suisse et qu’ils doivent lui être resti- tués; b. si une autorité fait valoir des droits sur eux; c. si une personne étrangère à l’infraction rend vraisemblable le fait qu’elle a acquis de bonne foi des droits sur ces objets ou valeurs, à condition qu’elle les ait acquis en Suisse ou qu’elle y réside habituellement, ou d. s’ils sont nécessaires dans le cadre d’une procédure pénale pendante en Suisse ou qu’ils sont susceptibles d’être confisqués en Suisse. 5 Les prétentions élevées par un ayant droit au sens de l’al. 4 entraînent la suspen- sion de la transmission des objets ou valeurs à la Cour, jusqu’à droit connu. Les objets ou valeurs litigieux ne peuvent être remis à l’ayant droit que: a. si la Cour y consent; b. si, dans le cas visé à l’al. 4, let. b, l’autorité y consent, ou c. si le bien-fondé de la prétention est reconnu par une autorité suisse.</w:t>
      </w:r>
    </w:p>
    <w:p>
      <w:r>
        <w:t>Coopération avec la Cour pénale internationale. LF 553 Section 3 Procédure Art. 42 Contenu de la demande 1 La demande contient: a. un exposé succinct des faits essentiels qui justifient la demande, de même que leur qualification juridique; b. des renseignements aussi détaillés et complets que possible sur la personne contre laquelle la procédure pénale est dirigée; c. un exposé succinct de l’objet de la demande et de la nature de la coopération requise, y compris les fondements juridiques et les motifs de la demande; d. le cas échéant, des renseignements aussi détaillés que possible sur la per- sonne, sur le lieu ou sur le site qui doivent être identifiés ou localisés, de sorte que la coopération requise puisse être fournie; e. le cas échéant, l’exposé des motifs et l’explication détaillée des procédures ou des conditions à respecter. 2 Si une demande ne répond pas aux conditions prévues à l’al. 1, le service central peut exiger qu’elle soit corrigée ou complétée, sans préjudice des mesures provisoi- res. Art. 43 Entrée en matière et exécution 1 Le service central examine la demande et rend une décision d’entrée en matière sommairement motivée, non sujette à recours. Il désigne l’autorité fédérale ou le canton chargé de l’exécution et ordonne les actes admissibles dans le cadre de la coopération. 2 Si l’exécution immédiate de la demande devait nuire au bon déroulement d’une enquête ou d’une poursuite pénale en cours en Suisse dans une affaire différente de celle à laquelle se rapporte la demande, le service central peut différer l’exécution de celle-ci d’une durée convenue avec la Cour. Art. 44 Sécurité nationale 1 Si le service central a de sérieuses raisons de penser que l’exécution de la demande pourrait porter atteinte à la sécurité nationale, il en informe immédiatement le dé- partement. 2 Dans les cas visés à l’al. 1, le département peut suspendre tout acte nécessaire à l’exécution de la demande. 3 Sur proposition du département, le Conseil fédéral refuse la demande de coopéra- tion de la Cour, si l’octroi de celle-ci porterait atteinte à la sécurité nationale.</w:t>
      </w:r>
    </w:p>
    <w:p>
      <w:r>
        <w:t>Coopération avec la Cour pénale internationale. LF 554 Art. 45 Notification des décisions 1 L’autorité chargée de l’exécution et le service central notifient leurs décisions aux personnes ayant qualité pour recourir selon l’art. 50, qui ont leur domicile ou un domicile de notification en Suisse. 2 Le droit à la notification s’éteint lorsque la décision de clôture de la procédure est exécutoire. Art. 46 Participation à la procédure et consultation du dossier 1 Dans la mesure où la sauvegarde de ses intérêts l’exige, une personne peut partici- per à la procédure et consulter le dossier. 2 Les droits visés à l’al. 1 peuvent être limités si nécessaire: a. lorsque l’intérêt de la procédure menée devant la Cour l’exige; b. pour protéger un intérêt juridique important si la Cour le demande; c. lorsque la nature ou l’urgence des mesures à prendre l’exige; d. pour protéger des intérêts privés importants; e. lorsque l’intérêt d’une procédure conduite en Suisse l’exige. 3 Le détenteur de documents a le droit d’informer son mandant de l’existence de la demande et de tous les faits en rapport avec elle, à moins que le service central ne l’ait, à titre exceptionnel ou à la demande de la Cour, expressément interdit, sous la menace des sanctions prévues à l’art. 292 du code pénal7. Art. 47 Procédure simplifiée 1 Les personnes ayant qualité pour recourir selon l’art. 50, notamment les détenteurs d’objets, de documents, de renseignements ou de valeurs, peuvent, jusqu’à la clôture de la procédure, accepter que ces derniers soient transmis à la Cour. Leur consente- ment est irrévocable. 2 Si toutes les personnes visées à l’al. 1 donnent leur consentement, l’autorité char- gée de l’exécution le constate par écrit et le communique au service central. Celui-ci clôt la procédure sans rendre de décision de clôture. 3 Si la transmission ne concerne qu’une partie des objets, documents, renseigne- ments ou valeurs requis, la procédure ordinaire se poursuit pour le surplus. Art. 48 Décision de clôture Lorsque le service central estime avoir traité la demande en totalité ou en partie, il rend une décision motivée sur l’octroi et la portée de la coopération.</w:t>
      </w:r>
    </w:p>
    <w:p>
      <w:r>
        <w:rPr>
          <w:b/>
        </w:rPr>
        <w:t>E. 7</w:t>
      </w:r>
    </w:p>
    <w:p>
      <w:r>
        <w:t>RS 311.0</w:t>
      </w:r>
    </w:p>
    <w:p>
      <w:r>
        <w:t>Coopération avec la Cour pénale internationale. LF 555 Section 4 Voies de recours Art. 49 Recours de droit administratif La décision de clôture du service central peut faire l’objet d’un recours de droit administratif au Tribunal fédéral. Art. 50 Qualité pour recourir A qualité pour recourir toute personne: a. qui n’a pas été inculpée dans le cadre de la procédure menée devant la Cour; b. qui est personnellement et directement touchée par une mesure; c. qui a un intérêt légitime à ce que la décision attaquée soit annulée ou modi- fiée, et d. qui n’est pas en mesure de faire valoir ses droits devant la Cour ou dont on ne saurait raisonnablement attendre qu’elle le fasse. Art. 51 Motifs et délai de recours 1 Le recours peut être formé pour violation du droit fédéral, y compris l’excès ou l’abus du pouvoir d’appréciation. 2 Si le recourant fait valoir des motifs que la Cour est seule habilitée à apprécier en vertu des dispositions du Statut, le service central transmet à la Cour le mémoire de recours, dans la mesure où celle-ci n’a pas encore statué. 3 Le délai de recours contre la décision de clôture est de dix jours à compter de la notification de la décision. 4 L’ayant droit qui intervient dans une procédure pendante ne peut plus recourir contre une décision de clôture entrée en force. Art. 52 Effet suspensif 1 Le recours a un effet suspensif. 2 En cas d’urgence au sens de l’art. 99, par. 2, du Statut, le service central peut demander au Tribunal fédéral d’annuler l’effet suspensif. 3 Le Tribunal fédéral peut assortir sa décision d’annuler l’effet suspensif de la con- dition prévue à l’art. 93, par. 8, let. b, du Statut.</w:t>
      </w:r>
    </w:p>
    <w:p>
      <w:r>
        <w:t>Coopération avec la Cour pénale internationale. LF 556 Chapitre 5 Exécution des sanctions prises par la Cour Section 1 Décisions pénales Art. 53 Conditions 1 A la demande de la Cour, la Suisse peut prendre en charge l’exécution d’une déci- sion pénale définitive et exécutoire de la Cour, si la personne condamnée: a. est un ressortissant suisse, ou b. réside habituellement en Suisse. 2 Elle peut également assurer le recouvrement des amendes infligées par la Cour, si la personne condamnée, tout en résidant habituellement à l’étranger, dispose de valeurs en Suisse. Art. 54 Décision sur la demande de la Cour de prendre en charge l’exécution d’une peine privative de liberté 1 Le service central statue sur la demande de la Cour de prendre en charge l’exécution d’une peine privative de liberté, après avoir consulté l’autorité chargée de l’exécution de la peine. 2 S’il accepte la demande, il en informe la Cour et lui communique toutes les infor- mations pertinentes relatives à l’exécution de la peine. Art. 55 Exécution de la peine privative de liberté 1 La peine privative de liberté prononcée par la Cour est exécutoire en Suisse dès le moment où la demande est acceptée par le service central. Elle a un caractère impé- ratif; la Cour a seule le droit de décider d’une quelconque réduction de la durée de détention. 2 Sous réserve de l’al. 1, la peine est exécutée conformément au droit suisse. 3 Le service central communique à la Cour, à sa demande, toutes les informations pertinentes relatives à l’exécution de la peine. La Cour peut à tout moment charger l’un de ses membres de contrôler sur place les conditions de détention et de s’entretenir sans témoin avec le condamné. 4 Les communications entre le condamné et la Cour sont confidentielles. Art. 56 Requêtes du condamné Si le condamné dépose une demande de mise en liberté conditionnelle, un recours en grâce, un pourvoi en appel ou en révision, sa requête est transmise au service central. Celui-ci la communique immédiatement à la Cour, avec tous les documents pertinents.</w:t>
      </w:r>
    </w:p>
    <w:p>
      <w:r>
        <w:t>Coopération avec la Cour pénale internationale. LF 557 Art. 57 Frais 1 Les frais liés au transport du condamné ainsi que les frais visés à l’art. 100, par. 1, let. c à e, du Statut sont à la charge de la Cour. 2 La Confédération supporte les autres frais afférents à l’exécution de la peine. Les coûts de la détention sont calculés selon le barème convenu pour l’exécution des peines entre la Cour et l’Etat hôte, conformément à l’art. 103, par. 4, du Statut. Section 2 Ordonnances de confiscation Art. 58 L’art. 41 s’applique par analogie à l’exécution des ordonnances de confiscation, lorsque la Cour, en application des art. 75 ou 79 du Statut, a déjà décidé d’affecter les objets ou valeurs et demande à la Suisse de procéder aux mesures d’exécution nécessaires. Chapitre 6 Dispositions finales Art. 59 Modifications du droit en vigueur Le droit en vigueur est modifié comme suit: 1. Loi fédérale du 20 mars 1981 sur l’entraide internationale en matière pénale 8 Préambule vu l’art. 103 et 114bis de la constitution9, … Art. 1, al. 1, phrase introductive 1 A moins que d’autres lois ou des accords internationaux n’en disposent autrement, la présente loi règle toutes les procédures relatives à la coopération internationale en matière pénale, soit principalement: . . .</w:t>
      </w:r>
    </w:p>
    <w:p>
      <w:r>
        <w:rPr>
          <w:b/>
        </w:rPr>
        <w:t>E. 8</w:t>
      </w:r>
    </w:p>
    <w:p>
      <w:r>
        <w:t>RS 351.1</w:t>
      </w:r>
    </w:p>
    <w:p>
      <w:r>
        <w:rPr>
          <w:b/>
        </w:rPr>
        <w:t>E. 9</w:t>
      </w:r>
    </w:p>
    <w:p>
      <w:r>
        <w:t>Ces dispositions correspondent aux art. 54, al. 1, 164, al. 1, let. g, et 190 de la Constitution du 18 avril 1999 (RS 101).</w:t>
      </w:r>
    </w:p>
    <w:p>
      <w:r>
        <w:t>Coopération avec la Cour pénale internationale. LF 558 2. Arrêté fédéral du 21 décembre 1995 relatif à la coopération avec les tribunaux internationaux chargés de poursuivre les violations graves du droit international humanitaire 10 Préambule vu la compétence de la Confédération en matière d’affaires étrangères11, … Art. 34, al. 4 (nouveau) 4 La durée de validité du présent arrêté est prolongée jusqu’au 31 décembre 2008. Art. 60 Référendum et entrée en vigueur 1 La présente loi est sujette au référendum facultatif. 2 Le Conseil fédéral fixe la date de l’entrée en vigueur.</w:t>
      </w:r>
    </w:p>
    <w:p>
      <w:r>
        <w:rPr>
          <w:b/>
        </w:rPr>
        <w:t>E. 10</w:t>
      </w:r>
    </w:p>
    <w:p>
      <w:r>
        <w:t>RS 351.20</w:t>
      </w:r>
    </w:p>
    <w:p>
      <w:r>
        <w:rPr>
          <w:b/>
        </w:rPr>
        <w:t>E. 11</w:t>
      </w:r>
    </w:p>
    <w:p>
      <w:r>
        <w:t>Cette définition de la compétence correspond à l’art. 54, al. 1, de la Constitution du 18 avril 1999 (RS 101).</w:t>
      </w:r>
    </w:p>
    <w:p>
      <w:r>
        <w:t>Schweizerisches Bundesarchiv, Digitale Amtsdruckschriften Archives fédérales suisses, Publications officielles numérisées Archivio federale svizzero, Pubblicazioni ufficiali digitali Loi fédérale sur la coopération avec la Cour pénale internationale In Bundesblatt Dans Feuille fédérale In Foglio federale Jahr 2001 Année Anno Band 1 Volume Volume Heft 07 Cahier Numero Geschäftsnummer --- Numéro d'affaire Numero dell'oggetto Datum 20.02.2001 Date Data Seite 539-558 Page Pagina Ref. No 10 125 173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