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2000-2175 4785 vom 17. Oktober 2000</w:t>
      </w:r>
    </w:p>
    <w:p>
      <w:r>
        <w:t>Bundesverwaltung, 2000-10-17, DE</w:t>
      </w:r>
    </w:p>
    <w:p>
      <w:r>
        <w:rPr>
          <w:b/>
        </w:rPr>
        <w:t xml:space="preserve">Quelle: </w:t>
      </w:r>
      <w:r>
        <w:t>https://mcp.opencaselaw.ch/entscheid/ch_vb_2000-2175_4785</w:t>
      </w:r>
    </w:p>
    <w:p>
      <w:r>
        <w:t>FR: CH_VB 2000-2175 4785 du 17 octobre 2000</w:t>
      </w:r>
    </w:p>
    <w:p>
      <w:r>
        <w:t>IT: CH_VB 2000-2175 4785 del 17 ottobre 2000</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5 mars – 7 mars 2001 Les examens oraux auront lieu du 14 mars – 16 mars 2001 Ces examens auront lieu à Berne.</w:t>
      </w:r>
    </w:p>
    <w:p>
      <w:r>
        <w:rPr>
          <w:b/>
        </w:rPr>
        <w:t>E. 3</w:t>
      </w:r>
    </w:p>
    <w:p>
      <w:r>
        <w:t>Disciplines obligatoires, branches à option et examen partiel La liste des disciplines obligatoires et la modalité des examens est la suivante: a. pour tous les types de maturité: – première langue nationale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 gatoires)</w:t>
      </w:r>
    </w:p>
    <w:p>
      <w:r>
        <w:t>4786 – troisième langue nationale (si cette discipline ne figure pas déjà dans la liste des branches obligatoires) Indication: Lors de leur inscription les candidates et candidats indiquent dans complémentaire (ment. ci-dessus) ils désirent passer un examen. c. pour la maturité commerciale – techniques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 ils désirent passer un examen. Ils ont à choisir deux branches com- plémentaires, une de chaque groupe suivant: 1. une branche du groupe «Branche complémentaire 1» 2. une branche du groupe «Branche complémentaire 2» Selon l’art. 14, par. 1, du règlement, les examens de maturité professionnelle peu- vent être subis en une ( examens complets) ou deux sessions (examens partiels). La première partie de l’examen partiel comprend pour la maturité professionnelle techni- que pour la maturité professionnelle commer- ciale – physique – mathématiques – chimie – droit et économie d’entreprise – histoire et sciences politiques – histoire et sciences politiques</w:t>
      </w:r>
    </w:p>
    <w:p>
      <w:r>
        <w:t>4787 – droit et économie – branche complémentaire 1 – la branche complémentaire choi- sie – branche complémentaire 2 Le deuxième partie des examens partiels s’étend aux quatre disciplines restantes.</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FSEP Case postale 245 Hotelgasse 1 3000 Berne 7 Téléphone 031/328 40 50 Fax 031/328 40 55 Les frais d’inscription se montent à: 1. Droit d’inscription* (valable pour tous les examens) 100.– frs. 2. Finances d’examen** – examen complet 500.– frs. – examens partiels 1re ou 2e partie 250.– frs. * Les frais pour le droit d’inscription sont à payer avant la remise de la demande d’admission. La quittance postale est à joindre à celle-ci. ** Le candidat/la candidate n’aura à s’acquitter des finances d’examens qu’après avoir reçu la confirmation de son admission par la commission fédérale de maturité professionnelle. Tous les frais d’inscription sont à verser au secrétariat des examens à Berne, compte no 753855-00, Crédit Suisse (CS). Le délai d’inscription expire exceptionnellement le 15 novembre 2000 (date de la poste). 17 octobre 2000 Commission fédérale de maturité professionnelle: La présidente, Judith Renner Bach</w:t>
      </w:r>
    </w:p>
    <w:p>
      <w:r>
        <w:t>Schweizerisches Bundesarchiv, Digitale Amtsdruckschriften Archives fédérales suisses, Publications officielles numérisées Archivio federale svizzero, Pubblicazioni ufficiali digitali Organisation des examens fédéraux de maturité professionnelle en printemps 2001 In Bundesblatt Dans Feuille fédérale In Foglio federale Jahr 2000 Année Anno Band 1 Volume Volume Heft 41 Cahier Numero Geschäftsnummer --- Numéro d'affaire Numero dell'oggetto Datum 17.10.2000 Date Data Seite 4785-4787 Page Pagina Ref. No 10 124 905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