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2000-1308 3289 vom 27. Juni 2000</w:t>
      </w:r>
    </w:p>
    <w:p>
      <w:r>
        <w:t>Bundesverwaltung, 2000-06-27, DE</w:t>
      </w:r>
    </w:p>
    <w:p>
      <w:r>
        <w:rPr>
          <w:b/>
        </w:rPr>
        <w:t xml:space="preserve">Quelle: </w:t>
      </w:r>
      <w:r>
        <w:t>https://mcp.opencaselaw.ch/entscheid/ch_vb_2000-1308_3289</w:t>
      </w:r>
    </w:p>
    <w:p>
      <w:r>
        <w:t>FR: CH_VB 2000-1308 3289 du 27 juin 2000</w:t>
      </w:r>
    </w:p>
    <w:p>
      <w:r>
        <w:t>IT: CH_VB 2000-1308 3289 del 27 giugno 2000</w:t>
      </w:r>
    </w:p>
    <w:p>
      <w:pPr>
        <w:pStyle w:val="Heading2"/>
      </w:pPr>
      <w:r>
        <w:t>Erwägungen</w:t>
      </w:r>
    </w:p>
    <w:p>
      <w:r>
        <w:rPr>
          <w:b/>
        </w:rPr>
        <w:t>E. 4</w:t>
      </w:r>
    </w:p>
    <w:p>
      <w:r>
        <w:t>ho, 4 f 15 mai 2000 au 31 mars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Travail de jour à deux équipes Motifs: Exécution de commandes urgentes, horaire d’exploitation nécessaire pour des raisons économiques (art. 23, al. 1, LTr) – Ismeca Europe SA, 2300 La Chaux-de-Fonds assembly/automation/câblage/mécanique</w:t>
      </w:r>
    </w:p>
    <w:p>
      <w:r>
        <w:rPr>
          <w:b/>
        </w:rPr>
        <w:t>E. 8</w:t>
      </w:r>
    </w:p>
    <w:p>
      <w:r>
        <w:t>ho</w:t>
      </w:r>
    </w:p>
    <w:p>
      <w:r>
        <w:rPr>
          <w:b/>
        </w:rPr>
        <w:t>E. 12</w:t>
      </w:r>
    </w:p>
    <w:p>
      <w:r>
        <w:t>juin 2000 au 31 août 2000 – ROLEX INDUSTRIE SA, 1225 Chêne-Bourg mécanique Plan-les-Ouates, ch. Du Pont-du-Centenaire 136-138 50 ho 29 mai 2000 au 2 juin 2001 (renouvellement) (ho = hommes, f = femmes, j = jeunes gens)</w:t>
      </w:r>
    </w:p>
    <w:p>
      <w:r>
        <w:t>3290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27 juin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25 Cahier Numero Geschäftsnummer --- Numéro d'affaire Numero dell'oggetto Datum 27.06.2000 Date Data Seite 3289-3290 Page Pagina Ref. No 10 124 628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