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2000-1260 3143 vom 20. Juni 2000</w:t>
      </w:r>
    </w:p>
    <w:p>
      <w:r>
        <w:t>Bundesverwaltung, 2000-06-20, DE</w:t>
      </w:r>
    </w:p>
    <w:p>
      <w:r>
        <w:rPr>
          <w:b/>
        </w:rPr>
        <w:t xml:space="preserve">Quelle: </w:t>
      </w:r>
      <w:r>
        <w:t>https://mcp.opencaselaw.ch/entscheid/ch_vb_2000-1260_3143</w:t>
      </w:r>
    </w:p>
    <w:p>
      <w:r>
        <w:t>FR: CH_VB 2000-1260 3143 du 20 juin 2000</w:t>
      </w:r>
    </w:p>
    <w:p>
      <w:r>
        <w:t>IT: CH_VB 2000-1260 3143 del 20 giugno 2000</w:t>
      </w:r>
    </w:p>
    <w:p>
      <w:pPr>
        <w:pStyle w:val="Heading2"/>
      </w:pPr>
      <w:r>
        <w:t>Volltext</w:t>
      </w:r>
    </w:p>
    <w:p>
      <w:r>
        <w:t>2000-1260 3143 Demandes d'octroi de permis concernant la durée du travail Travail de nuit ou travail à trois équipes (art. 17 ou 24 LTr) – Bioren SA, 2108 Couvet Production de solutés pour perfusion et conditionnement en poches polypropylène 7 ho 22 mai 2000 au 31 mars 2003 (renouvellement)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jour à deux équipes Motifs: Exécution de commandes urgentes, horaire d’exploitation nécessaire pour des raisons économiques (art. 23, al. 1, LTr) – UCB Farchim SA, 1630 Bulle production et contrôle 24 ho, 12 f 17 avril 2000 au 19 avril 2003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w:t>
      </w:r>
    </w:p>
    <w:p>
      <w:r>
        <w:t>3144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20 juin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24 Cahier Numero Geschäftsnummer --- Numéro d'affaire Numero dell'oggetto Datum 20.06.2000 Date Data Seite 3143-3144 Page Pagina Ref. No 10 124 614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