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2000-0686 1745 vom 3. Februar 1993</w:t>
      </w:r>
    </w:p>
    <w:p>
      <w:r>
        <w:t>Bundesverwaltung, 1993-02-03, DE</w:t>
      </w:r>
    </w:p>
    <w:p>
      <w:r>
        <w:rPr>
          <w:b/>
        </w:rPr>
        <w:t xml:space="preserve">Quelle: </w:t>
      </w:r>
      <w:r>
        <w:t>https://mcp.opencaselaw.ch/entscheid/ch_vb_2000-0686_1745</w:t>
      </w:r>
    </w:p>
    <w:p>
      <w:r>
        <w:t>FR: CH_VB 2000-0686 1745 du 3 février 1993</w:t>
      </w:r>
    </w:p>
    <w:p>
      <w:r>
        <w:t>IT: CH_VB 2000-0686 1745 del 3 febbraio 1993</w:t>
      </w:r>
    </w:p>
    <w:p>
      <w:pPr>
        <w:pStyle w:val="Heading2"/>
      </w:pPr>
      <w:r>
        <w:t>Volltext</w:t>
      </w:r>
    </w:p>
    <w:p>
      <w:r>
        <w:t>2000-0686 1745 Exécution de la loi fédérale sur la procédure administrative et de l'ordonnance du 3 février 1993 concernant l'organisation et la procédure des commissions fédérales de recours et d'arbitrage Les personnes suivantes ont été nommées membres de la Commission fédérale de recours en matière de prévoyance professionnelle vieillesse, survivants et invalidité par le Conseil fédéral: Juges: Ettlin Hans, Rechtsanwalt, Luzern Huber Joachim, lic. iur., Rorschach Vetter-Schreiber Isabelle Barbara, Dr. iur., Neerach Troillet Maxwell Anne, lic. iur. LLM, Carouge La personne suivante a été nommée membre de la Commission fédérale de recours en matière d'encouragement de la recherche par le Conseil fédéral: Juge: Schleiss Anton, professeur, Ecublens 4 avril 2000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2000 Année Anno Band 1 Volume Volume Heft 13 Cahier Numero Geschäftsnummer --- Numéro d'affaire Numero dell'oggetto Datum 04.04.2000 Date Data Seite 1745-1745 Page Pagina Ref. No 10 124 410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