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2000-0338 487 vom 3. Februar 2000</w:t>
      </w:r>
    </w:p>
    <w:p>
      <w:r>
        <w:t>Bundesverwaltung, 2000-02-03, DE</w:t>
      </w:r>
    </w:p>
    <w:p>
      <w:r>
        <w:rPr>
          <w:b/>
        </w:rPr>
        <w:t xml:space="preserve">Quelle: </w:t>
      </w:r>
      <w:r>
        <w:t>https://mcp.opencaselaw.ch/entscheid/ch_vb_2000-0338_487</w:t>
      </w:r>
    </w:p>
    <w:p>
      <w:r>
        <w:t>FR: CH_VB 2000-0338 487 du 3 février 2000</w:t>
      </w:r>
    </w:p>
    <w:p>
      <w:r>
        <w:t>IT: CH_VB 2000-0338 487 del 3 febbraio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3048 contre la marque IR 693 464 (EXFOLIA) est admise pour les produits suivants : « savons, parfumerie, huiles essentielles, cosmé- tiques, lotions pour les cheveux, dentifrices ». Elle est rejetée pour le sur- plus.</w:t>
      </w:r>
    </w:p>
    <w:p>
      <w:r>
        <w:rPr>
          <w:b/>
        </w:rPr>
        <w:t>E. 3</w:t>
      </w:r>
    </w:p>
    <w:p>
      <w:r>
        <w:t>Après l’entrée en force de la présente décision, un refus partiel définitif sera émis à l’encontre de la marque IR 693 464 (EXFOLIA) pour les produits fi- gurant au chiffre 2.</w:t>
      </w:r>
    </w:p>
    <w:p>
      <w:r>
        <w:rPr>
          <w:b/>
        </w:rPr>
        <w:t>E. 4</w:t>
      </w:r>
    </w:p>
    <w:p>
      <w:r>
        <w:t>La taxe d’opposition reste acquise à l’Institut.</w:t>
      </w:r>
    </w:p>
    <w:p>
      <w:r>
        <w:rPr>
          <w:b/>
        </w:rPr>
        <w:t>E. 5</w:t>
      </w:r>
    </w:p>
    <w:p>
      <w:r>
        <w:t>Les dépens sont compensés.</w:t>
      </w:r>
    </w:p>
    <w:p>
      <w:r>
        <w:rPr>
          <w:b/>
        </w:rPr>
        <w:t>E. 06</w:t>
      </w:r>
    </w:p>
    <w:p>
      <w:r>
        <w:t>Cahier Numero Geschäftsnummer --- Numéro d'affaire Numero dell'oggetto Datum 15.02.2000 Date Data Seite 487-487 Page Pagina Ref. No</w:t>
      </w:r>
    </w:p>
    <w:p>
      <w:r>
        <w:rPr>
          <w:b/>
        </w:rPr>
        <w:t>E. 6</w:t>
      </w:r>
    </w:p>
    <w:p>
      <w:r>
        <w:t>La présente décision est notifiée aux parties, à la défenderesse par publica- tion à la Feuille fédérale.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15 février 2000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3048/1998 In Bundesblatt Dans Feuille fédérale In Foglio federale Jahr 2000 Année Anno Band 1 Volume Volume Heft</w:t>
      </w:r>
    </w:p>
    <w:p>
      <w:r>
        <w:rPr>
          <w:b/>
        </w:rPr>
        <w:t>E. 10</w:t>
      </w:r>
    </w:p>
    <w:p>
      <w:r>
        <w:t>124 244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