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2000-0022 147 vom 21. Dezember 1999</w:t>
      </w:r>
    </w:p>
    <w:p>
      <w:r>
        <w:t>Bundesverwaltung, 1999-12-21, DE</w:t>
      </w:r>
    </w:p>
    <w:p>
      <w:r>
        <w:rPr>
          <w:b/>
        </w:rPr>
        <w:t xml:space="preserve">Quelle: </w:t>
      </w:r>
      <w:r>
        <w:t>https://mcp.opencaselaw.ch/entscheid/ch_vb_2000-0022_147</w:t>
      </w:r>
    </w:p>
    <w:p>
      <w:r>
        <w:t>FR: CH_VB 2000-0022 147 du 21 décembre 1999</w:t>
      </w:r>
    </w:p>
    <w:p>
      <w:r>
        <w:t>IT: CH_VB 2000-0022 147 del 21 dicembre 1999</w:t>
      </w:r>
    </w:p>
    <w:p>
      <w:pPr>
        <w:pStyle w:val="Heading2"/>
      </w:pPr>
      <w:r>
        <w:t>Erwägungen</w:t>
      </w:r>
    </w:p>
    <w:p>
      <w:r>
        <w:rPr>
          <w:b/>
        </w:rPr>
        <w:t>E. 1</w:t>
      </w:r>
    </w:p>
    <w:p>
      <w:r>
        <w:t>Un crédit d’engagement de 121,5 millions de francs (base de prix 1998) est ap- prouvé pour les investissements en rapport avec la perception de la redevance sur le trafic des poids lourds liée aux prestations.</w:t>
      </w:r>
    </w:p>
    <w:p>
      <w:r>
        <w:rPr>
          <w:b/>
        </w:rPr>
        <w:t>E. 02</w:t>
      </w:r>
    </w:p>
    <w:p>
      <w:r>
        <w:t>Cahier Numero Geschäftsnummer --- Numéro d'affaire Numero dell'oggetto Datum 18.01.2000 Date Data Seite 147-147 Page Pagina Ref. No 10 124 167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Le Conseil fédéral est habilité à adapter le montant du crédit d’engagement au renchérissement accumulé. Art. 2 De 2000 à 2004, la Confédération remet gracieusement aux détenteurs des véhicules un appareil de saisie par véhicule. Les frais de montage sont à la charge du déten- teur. Art. 3 Le présent arrêté, qui n’est pas de portée générale, n’est pas sujet au référendum. Conseil national, 14 décembre 1999 Conseil des Etats, 21 décembre 1999 Le président: Seiler Le président: Schmid Carlo Le secrétaire: Anliker Le secrétaire: Lanz 1 FF 1999 2924</w:t>
      </w:r>
    </w:p>
    <w:p>
      <w:r>
        <w:t>Schweizerisches Bundesarchiv, Digitale Amtsdruckschriften Archives fédérales suisses, Publications officielles numérisées Archivio federale svizzero, Pubblicazioni ufficiali digitali Arrêté fédéral concernant un crédit d'engagement pour les coûts d'investissement en rapport avec l'introduction de la redevance sur le trafic des poids lourds liée aux prestations In Bundesblatt Dans Feuille fédérale In Foglio federale Jahr 2000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