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1999-5378 1503 vom 8. Oktober 1999</w:t>
      </w:r>
    </w:p>
    <w:p>
      <w:r>
        <w:t>Bundesverwaltung, 1999-10-08, DE</w:t>
      </w:r>
    </w:p>
    <w:p>
      <w:r>
        <w:rPr>
          <w:b/>
        </w:rPr>
        <w:t xml:space="preserve">Quelle: </w:t>
      </w:r>
      <w:r>
        <w:t>https://mcp.opencaselaw.ch/entscheid/ch_vb_1999-5378_1503</w:t>
      </w:r>
    </w:p>
    <w:p>
      <w:r>
        <w:t>FR: CH_VB 1999-5378 1503 du 8 octobre 1999</w:t>
      </w:r>
    </w:p>
    <w:p>
      <w:r>
        <w:t>IT: CH_VB 1999-5378 1503 del 8 ottobre 1999</w:t>
      </w:r>
    </w:p>
    <w:p>
      <w:pPr>
        <w:pStyle w:val="Heading2"/>
      </w:pPr>
      <w:r>
        <w:t>Volltext</w:t>
      </w:r>
    </w:p>
    <w:p>
      <w:r>
        <w:t>1999-5378 1503 Arrêté fédéral sur le financement de mesures visant à promouvoir la participation suisse à l’initiative communautaire de coopération transfrontalière, transnationale et interrégionale (INTERREG III), pour la période 2000–2006 du 8 octobre 1999 L’Assemblée fédérale de la Confédération suisse, vu l’art. 2 de la loi fédérale du 8 octobre 1999 relatif à la promotion de la participation suisse à l’initiative communautaire de coopération transfrontalière, transnationale et interrégionale (INTERREG III), pour la période de 2000 à 20061; vu le message du Conseil fédéral du 17 février 19992, arrête: Art. 1 Afin de financer des mesures visant à promouvoir la participation suisse à l’initiative communautaire de coopération transfrontalière, transnationale et interrégionale (INTERREG III), un crédit-cadre de 39 millions de francs au plus est octroyé pour la période de 2000 à 2006. Art. 2 1 Le crédit cadre est réparti comme suit: En mio. de fr. a. Participation à des projets 35 b. Mesures d’accompagnement 4 2 Le Conseil fédéral peut procéder à des ajustements mineurs dans cette répartition. Art. 3 Les engagements particuliers peuvent être contractés jusqu’au 1er juillet 2007. 1 RS 616.9; RO 2000 609 2 FF 1999 2439</w:t>
      </w:r>
    </w:p>
    <w:p>
      <w:r>
        <w:t>Financement de mesures visant à promouvoir la participation suisse à l’initiative communautaire de coopération transfrontalière, transnationale et interrégionale (INTERREG III). AF 1504 Art. 4 Le présent arrêté, qui n’est pas de portée générale, n’est pas sujet au référendum. Conseil des Etats, 8 octobre 1999 Conseil national, 8 octobre 1999 Le président: Rhinow La présidente: Heberlein Le secrétaire: Lanz Le secrétaire: Anliker</w:t>
      </w:r>
    </w:p>
    <w:p>
      <w:r>
        <w:t>Schweizerisches Bundesarchiv, Digitale Amtsdruckschriften Archives fédérales suisses, Publications officielles numérisées Archivio federale svizzero, Pubblicazioni ufficiali digitali Arrêté fédéral sur le financement de mesures visant à promouvoir la participation suisse à l'initiative communautaire de coopération transfrontalière, transnationale et interrégionale (INTERREG III), pour la période 2000-2006 In Bundesblatt Dans Feuille fédérale In Foglio federale Jahr 2000 Année Anno Band 1 Volume Volume Heft 11 Cahier Numero Geschäftsnummer --- Numéro d'affaire Numero dell'oggetto Datum 21.03.2000 Date Data Seite 1503-1504 Page Pagina Ref. No 10 124 353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