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1999-5255 355 vom 3. Juni 1997</w:t>
      </w:r>
    </w:p>
    <w:p>
      <w:r>
        <w:t>Bundesverwaltung, 1997-06-03, DE</w:t>
      </w:r>
    </w:p>
    <w:p>
      <w:r>
        <w:rPr>
          <w:b/>
        </w:rPr>
        <w:t xml:space="preserve">Quelle: </w:t>
      </w:r>
      <w:r>
        <w:t>https://mcp.opencaselaw.ch/entscheid/ch_vb_1999-5255_355</w:t>
      </w:r>
    </w:p>
    <w:p>
      <w:r>
        <w:t>FR: CH_VB 1999-5255 355 du 3 juin 1997</w:t>
      </w:r>
    </w:p>
    <w:p>
      <w:r>
        <w:t>IT: CH_VB 1999-5255 355 del 3 giugno 1997</w:t>
      </w:r>
    </w:p>
    <w:p>
      <w:pPr>
        <w:pStyle w:val="Heading2"/>
      </w:pPr>
      <w:r>
        <w:t>Erwägungen</w:t>
      </w:r>
    </w:p>
    <w:p>
      <w:r>
        <w:rPr>
          <w:b/>
        </w:rPr>
        <w:t>E. 1</w:t>
      </w:r>
    </w:p>
    <w:p>
      <w:r>
        <w:t>Les ratifications ou acceptations formelles du présent instrument d’amendement seront communiquées au Directeur général du Bureau international du Travail qui en informera les Membres de l’Organisation.</w:t>
      </w:r>
    </w:p>
    <w:p>
      <w:r>
        <w:t>Amendement de la Constitution de l’Organisation internationale du Travail 356</w:t>
      </w:r>
    </w:p>
    <w:p>
      <w:r>
        <w:rPr>
          <w:b/>
        </w:rPr>
        <w:t>E. 2</w:t>
      </w:r>
    </w:p>
    <w:p>
      <w:r>
        <w:t>Le présent instrument d’amendement entrera en vigueur dans les conditions prévues à l’art. 36 de la Constitution de l’Organisation internationale du Travail.</w:t>
      </w:r>
    </w:p>
    <w:p>
      <w:r>
        <w:rPr>
          <w:b/>
        </w:rPr>
        <w:t>E. 3</w:t>
      </w:r>
    </w:p>
    <w:p>
      <w:r>
        <w:t>Dès l’entrée en vigueur du présent instrument, le Directeur général du Bureau international du Travail en informera tous les Membres de l’Organisation internatio- nale du Travail ainsi que le Secrétaire général des Nations Unies.</w:t>
      </w:r>
    </w:p>
    <w:p>
      <w:r>
        <w:t>Schweizerisches Bundesarchiv, Digitale Amtsdruckschriften Archives fédérales suisses, Publications officielles numérisées Archivio federale svizzero, Pubblicazioni ufficiali digitali Instrument pour l'amendement de la Constitution de l'Organisation Internationale du Travail In Bundesblatt Dans Feuille fédérale In Foglio federale Jahr 2000 Année Anno Band 1 Volume Volume Heft</w:t>
      </w:r>
    </w:p>
    <w:p>
      <w:r>
        <w:rPr>
          <w:b/>
        </w:rPr>
        <w:t>E. 05</w:t>
      </w:r>
    </w:p>
    <w:p>
      <w:r>
        <w:t>Cahier Numero Geschäftsnummer --- Numéro d'affaire Numero dell'oggetto Datum 08.02.2000 Date Data Seite 355-356 Page Pagina Ref. No</w:t>
      </w:r>
    </w:p>
    <w:p>
      <w:r>
        <w:rPr>
          <w:b/>
        </w:rPr>
        <w:t>E. 10</w:t>
      </w:r>
    </w:p>
    <w:p>
      <w:r>
        <w:t>124 220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