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1950 2002-0406 vom 24. Mai 1978</w:t>
      </w:r>
    </w:p>
    <w:p>
      <w:r>
        <w:t>Bundesverwaltung, 1978-05-24, DE</w:t>
      </w:r>
    </w:p>
    <w:p>
      <w:r>
        <w:rPr>
          <w:b/>
        </w:rPr>
        <w:t xml:space="preserve">Quelle: </w:t>
      </w:r>
      <w:r>
        <w:t>https://mcp.opencaselaw.ch/entscheid/ch_vb_1950_2002-0406</w:t>
      </w:r>
    </w:p>
    <w:p>
      <w:r>
        <w:t>FR: CH_VB 1950 2002-0406 du 24 mai 1978</w:t>
      </w:r>
    </w:p>
    <w:p>
      <w:r>
        <w:t>IT: CH_VB 1950 2002-0406 del 24 maggio 1978</w:t>
      </w:r>
    </w:p>
    <w:p>
      <w:pPr>
        <w:pStyle w:val="Heading2"/>
      </w:pPr>
      <w:r>
        <w:t>Erwägungen</w:t>
      </w:r>
    </w:p>
    <w:p>
      <w:r>
        <w:rPr>
          <w:b/>
        </w:rPr>
        <w:t>E. 1</w:t>
      </w:r>
    </w:p>
    <w:p>
      <w:r>
        <w:t>La liste de signatures à l’appui de l’initiative populaire fédérale «Moratoire sur les antennes de téléphonie mobile», présentée le 5 février 2002,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 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Christen Hegglin Franziska, Hedwigstrasse 16, 8032 Zürich</w:t>
      </w:r>
    </w:p>
    <w:p>
      <w:r>
        <w:rPr>
          <w:b/>
        </w:rPr>
        <w:t>E. 3</w:t>
      </w:r>
    </w:p>
    <w:p>
      <w:r>
        <w:t>Bengoechea Bianchi Esther, Karl Stauffer-Strasse 19, 8008 Zürich</w:t>
      </w:r>
    </w:p>
    <w:p>
      <w:r>
        <w:rPr>
          <w:b/>
        </w:rPr>
        <w:t>E. 4</w:t>
      </w:r>
    </w:p>
    <w:p>
      <w:r>
        <w:t>Styger Anton, Schneitstrasse 70, 6315 Oberägeri</w:t>
      </w:r>
    </w:p>
    <w:p>
      <w:r>
        <w:rPr>
          <w:b/>
        </w:rPr>
        <w:t>E. 5</w:t>
      </w:r>
    </w:p>
    <w:p>
      <w:r>
        <w:t>Guntersweiler Emil, Trichtenhausenstrasse 39, 8053 Zürich</w:t>
      </w:r>
    </w:p>
    <w:p>
      <w:r>
        <w:rPr>
          <w:b/>
        </w:rPr>
        <w:t>E. 6</w:t>
      </w:r>
    </w:p>
    <w:p>
      <w:r>
        <w:t>Wyss Christof, Heidenmösliweg 29, 8713 Uerikon</w:t>
      </w:r>
    </w:p>
    <w:p>
      <w:r>
        <w:rPr>
          <w:b/>
        </w:rPr>
        <w:t>E. 7</w:t>
      </w:r>
    </w:p>
    <w:p>
      <w:r>
        <w:t>Day Stefan, Balgriststrasse 70, 8008 Zürich</w:t>
      </w:r>
    </w:p>
    <w:p>
      <w:r>
        <w:rPr>
          <w:b/>
        </w:rPr>
        <w:t>E. 8</w:t>
      </w:r>
    </w:p>
    <w:p>
      <w:r>
        <w:t>Rais Christian, Via Travesagn, 6986 Novaggio</w:t>
      </w:r>
    </w:p>
    <w:p>
      <w:r>
        <w:t>1 RS 161.1 2 RS 161.11 3 RS 311.0</w:t>
      </w:r>
    </w:p>
    <w:p>
      <w:r>
        <w:t>Initiative populaire fédérale 1951 3. Le titre de l’initiative populaire fédérale «Moratoire sur les antennes de téléphonie mobile» remplit les conditions fixées à l’art. 69, al. 2, de la loi fédérale du 17 décembre 1976 sur les droits politiques. 4. La présente décision sera communiquée au comité d’initiative, www. Antennenmoratorium.ch, Case postale 321, 8029 Zurich, et publiée dans la Feuille fédérale du 12 mars 2002. 26 février 2002 Chancellerie fédérale suisse: La chancelière de la Confédération, Annemarie Huber-Hotz</w:t>
      </w:r>
    </w:p>
    <w:p>
      <w:r>
        <w:t>Initiative populaire fédérale 1952 Initiative populaire fédérale «Moratoire sur les antennes de téléphonie mobile» L’initiative populaire a la teneur suivante: Les dispositions transitoires de la Constitution fédérale du 18 avril 1999 sont modifiées comme suit: Art. 197 1. Disposition transitoire ad art. 74 (Protection de l’environnement) 1 Aucune installation émettrice à caractère privé ou commercial utilisée pour la radiocommunication, notamment pour la téléphonie mobile, l’UMTS (Universal Mobile Telecommunications System), le WLL (Wireless Local Loop) ou le LAN radio (Local Area Network), ne sera construite ni aucune installation existante ne sera agrandie tant que l’innocuité des rayons non ionisants pulsés et des champs magnétiques ou électromagnétiques pulsés, compte tenu de leurs effets non thermiques également, n’aura pas été démontrée. Toute procédure d’autorisation en cours est suspendue tant que cette innocuité n’aura pas été démontrée. 2 La présomption de nocivité visée à l’al. 1 ne pourra être levée que par la loi.</w:t>
      </w:r>
    </w:p>
    <w:p>
      <w:r>
        <w:t>Schweizerisches Bundesarchiv, Digitale Amtsdruckschriften Archives fédérales suisses, Publications officielles numérisées Archivio federale svizzero, Pubblicazioni ufficiali digitali Initiative populaire fédérale «Moratoire sur les antennes de téléphonie mobile» In Bundesblatt Dans Feuille fédérale In Foglio federale Jahr 2002 Année Anno Band 1 Volume Volume Heft</w:t>
      </w:r>
    </w:p>
    <w:p>
      <w:r>
        <w:rPr>
          <w:b/>
        </w:rPr>
        <w:t>E. 10</w:t>
      </w:r>
    </w:p>
    <w:p>
      <w:r>
        <w:t>126 121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