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1932 2004-0719 vom 27. April 2004</w:t>
      </w:r>
    </w:p>
    <w:p>
      <w:r>
        <w:t>Bundesverwaltung, 2004-04-27, DE</w:t>
      </w:r>
    </w:p>
    <w:p>
      <w:r>
        <w:rPr>
          <w:b/>
        </w:rPr>
        <w:t xml:space="preserve">Quelle: </w:t>
      </w:r>
      <w:r>
        <w:t>https://mcp.opencaselaw.ch/entscheid/ch_vb_1932_2004-0719_</w:t>
      </w:r>
    </w:p>
    <w:p>
      <w:r>
        <w:t>FR: CH_VB 1932 2004-0719 du 27 avril 2004</w:t>
      </w:r>
    </w:p>
    <w:p>
      <w:r>
        <w:t>IT: CH_VB 1932 2004-0719 del 27 aprile 2004</w:t>
      </w:r>
    </w:p>
    <w:p>
      <w:pPr>
        <w:pStyle w:val="Heading2"/>
      </w:pPr>
      <w:r>
        <w:t>Volltext</w:t>
      </w:r>
    </w:p>
    <w:p>
      <w:r>
        <w:t>1932 2004-0719 Allocation de subsides fédéraux pour des projets forestiers Décisions de la Direction fédérale des forêts – Commune d’Evolène VS, Mesures sylvicoles à fonction protectrice particu- lière, Les Tauges – Phase 2</w:t>
      </w:r>
    </w:p>
    <w:p>
      <w:r>
        <w:t>N° de projet 411.3-VS-1032/0002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27 avril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16 Cahier Numero Geschäftsnummer --- Numéro d'affaire Numero dell'oggetto Datum 27.04.2004 Date Data Seite 1932-1932 Page Pagina Ref. No 10 137 578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