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1873 vom 21. August 1992</w:t>
      </w:r>
    </w:p>
    <w:p>
      <w:r>
        <w:t>Bundesverwaltung, 1992-08-21, DE</w:t>
      </w:r>
    </w:p>
    <w:p>
      <w:r>
        <w:rPr>
          <w:b/>
        </w:rPr>
        <w:t xml:space="preserve">Quelle: </w:t>
      </w:r>
      <w:r>
        <w:t>https://mcp.opencaselaw.ch/entscheid/ch_vb_1873</w:t>
      </w:r>
    </w:p>
    <w:p>
      <w:r>
        <w:t>FR: CH_VB 1873 du 21 août 1992</w:t>
      </w:r>
    </w:p>
    <w:p>
      <w:r>
        <w:t>IT: CH_VB 1873 del 21 agosto 1992</w:t>
      </w:r>
    </w:p>
    <w:p>
      <w:pPr>
        <w:pStyle w:val="Heading2"/>
      </w:pPr>
      <w:r>
        <w:t>Erwägungen</w:t>
      </w:r>
    </w:p>
    <w:p>
      <w:r>
        <w:rPr>
          <w:b/>
        </w:rPr>
        <w:t>E. 1</w:t>
      </w:r>
    </w:p>
    <w:p>
      <w:r>
        <w:t>Un Comité permanent des Etats de l'AELE, ci-après dénommé le Comité permanent, exerce, conformément aux 1874</w:t>
      </w:r>
    </w:p>
    <w:p>
      <w:r>
        <w:t>dispositions du présent accord et à celles de l'Accord EEE, les fonctions relatives au processus de prise de décisions, à l'administration et à la gestion, et procède à des consultations, entre les Etats de l'AELE.</w:t>
      </w:r>
    </w:p>
    <w:p>
      <w:r>
        <w:rPr>
          <w:b/>
        </w:rPr>
        <w:t>E. 2</w:t>
      </w:r>
    </w:p>
    <w:p>
      <w:r>
        <w:t>Le Comité permanent, sauf s'il en est décidé autrement avec la Commission des CE, prépare parallèlement à la Commission des CE des rapports, des déclarations ou autres documents similaires en ce qui concerne les Etats de l'AELE, dans les cas qui sont directement liés aux fonctions du Comité permanent telles qu'énoncées dans le protocole 1 du présent accord et qui, en application du paragraphe 5 du protocole 1 de l'Accord EEE, découlent des actes auxquels il est fait référence dans les annexes de cet accord. Le Comité permanent consulte la Commission des CE et procède à des échanges de vues avec celle-ci au cours de la préparation de leurs rapports respectifs dont des copies doivent être adressées au comité mixte de l'EEE. 1877</w:t>
      </w:r>
    </w:p>
    <w:p>
      <w:r>
        <w:rPr>
          <w:b/>
        </w:rPr>
        <w:t>E. 3</w:t>
      </w:r>
    </w:p>
    <w:p>
      <w:r>
        <w:t>Le présent accord entre en vigueur le 1er janvier 1993 sous réserve que l'Accord EEE entre en vigueur à cette date et que les instruments de ratification du présent accord aient été déposés par tous les Etats de l'AELE. Si l'Accord EEE n'entre pas en vigueur à cette date, le présent accord entre en vigueur le jour où l'Accord EEE entre en vigueur ou lorsque tous les instruments de ratification du présent accord ont été déposés par tous les Etats de l'AELE, si cette date est postérieure. 1881</w:t>
      </w:r>
    </w:p>
    <w:p>
      <w:r>
        <w:t>EN FOI DE QUOI, les soussignés, dûment autorisés à cet effet, ont signé le présent accord. FAIT à Oporto le 2 mai 1992 en un seul exemplaire faisant foi, en langue anglaise, qui sera déposé auprès du gouvernement de la Suède. Le dépositaire en transmettra copie certifiée conforme à tous les Etats signataires et adhérents au présent accord. POUR LA REPUBLIQUE D'AUTRICHE POUR LA REPUBLIQUE DE FINLANDE POUR LA REPUBLIQUE D'ISLANDE POUR LA PRINCIPAUTE DE LIECHTENSTEIN POUR LE ROYAUME DE NORVEGE POUR LE ROYAUME DE SUEDE POUR LA CONFEDERATION SUISSE 1882</w:t>
      </w:r>
    </w:p>
    <w:p>
      <w:r>
        <w:t>PROTOCOLE 1 RELATIF AUX FONCTIONS ET POUVOIRS DU COMITE PERMANENT QUI, EN APPLICATION DU PROTOCOLE 1 DE L'ACCORD EEE, DECOULENT DES ACTES AUXQUELS IL EST FAIT REFERENCE'DANS LES ANNEXES DE CET ACCORD VU l'Accord EEE et, en particulier, son protocole l; PRENANT NOTE des références faites au paragraphe 4 alinéa d) du protocole 1 de l'Accord EEE, relatives à l'Autorité de surveillance AELE et au Comité permanent; PRENANT EGALEMENT NOTE de la référence faite au paragraphe 4 alinéa d) du protocole 1 de l'Accord EEE, relative aux procédures instaurées entre les Etats de l'AELE; CONSIDERANT que l'application correcte des actes auxquels il est fait référence dans les annexes de 1'Accord EEE nécessite d'établir entre les Etats de l'AELE des fonctions correspondant à celles de la Commission des CE qui, en application du protocole 1 de l'Accord EEE, devraient être exercées soit par l'Autorité de surveillance AELE, soit par le Comité permanent, et d'instaurer également les procédures qui devront être appliquées à cette fin entre les Etats de l'AELE; Article 1 1.'Lorsque les actes auxquels il est fait référence dans les annexes de l'Accord EEE contiennent des dispositions relatives à des procédures selon lesquelles la Commission des CE: 1883</w:t>
      </w:r>
    </w:p>
    <w:p>
      <w:r>
        <w:t>(a) résume, compile ou prépare de toute autre manière les informations reçues et/ou distribue de telles informations aux Etats membres; (b) s'occupe de la gestion de listes telles que des listes d'organismes agréés, de diplômes, etc; (c) peut mettre à jour des listes d'entités; (d) dans le domaine vétérinaire et phytosanitaire, désigne au moins un laboratoire de référence dans chaque Etat membre; (e) dans le domaine des réglementations techniques, normes, essais et certification, est chargé de fonctions relatives à la normalisation, telles qu' attribuer des mandats à des institutions européennes de normalisation, et ouvrir des procédures à 1'encontre de normes harmonisées qui ne satisfont pas aux exigences essentielles de sécurité; s'occupe de la gestion des procédures d'attestation de conformité; (f) dans le domaine de l'énergie, consulte les. Etats membres sur une base trimestrielle; (g) dans les domaines de la libre circulation des travailleurs, de la reconnaissance mutuelle des diplômes et de la formation professionnelle, doit ou peut encourager, coordonner des activités entre les Etats membres, collaborer ou entreprendre toute autre action commune avec ceux-ci; 1884</w:t>
      </w:r>
    </w:p>
    <w:p>
      <w:r>
        <w:t>(h) dans le domaine de la formation professionnelle, élabore une structure des niveaux de formation professionnelle; - détermine la manière selon laquelle les informations doivent être agencées et les intervalles auxquels elles doivent être transmises, ainsi qu'établit des critères uniformes sur l'évaluation de l'état du marché du travail dans les Etats membres; fournit, sur demande, toute l'assistance et tous les conseils nécessaires aux instances de coordination des Etats membres; (i) dans le domaine de l'environnement, établit et tient à la disposition des Etats membres un registre contenant des informations sur des accidents qui se sont produits; - instaure un système d'échange d'informations; s'occupe de la gestion et de la surveillance du respect, par les Etats membres, de certains objectifs et exigences particulières; (j) dans le domaine du droit des sociétés, informe un Etat membre qu'il doit modifier sa législation afin de respecter l'exigence d'un capital minimum en ce qui concerne les sociétés anonymes; 1885</w:t>
      </w:r>
    </w:p>
    <w:p>
      <w:r>
        <w:t>ces fonctions et des fonctions similaires sont exercées, entre les Etats de l'AELE, par le Comité permanent conformément aux procédures prévues dans les actes auxquels il est fait référence. 2. Dans l'éventualité où la Commission des CE est chargée d'autres fonctions similaires, les fonctions correspondantes doivent également être exercées par le Comité permanent. 1886</w:t>
      </w:r>
    </w:p>
    <w:p>
      <w:r>
        <w:t>PROTOCOLE 2 RELATIF AUX PROCEDURES INTERNES ENTRE LES ETATS DE L'AELE POUR L'APPLICATION DES MESURES CONFORMEMENT A L'ARTICLE 43 DE L'ACCORD EEE Article 1 1. Un Etat de l'AELE qui entend prendre des mesures conformément à l'article 43 de l'Accord EEE en informe en temps utile le Comité permanent. 2. To'utefois, lorsque le secret ou l'urgence s'imposent, les autres Etats de l'AELE et le Comité permanent sont informés au plus tard à la date d'entrée en vigueur de la mesure envisagée. Article 2 Le Comité permanent étudie le problème et émet un avis sur la mise en oeuvre de ces mesures. Il suit la situation de près et peut à tout moment recommander, à la majorité de ses membres, de modifier, de suspendre ou d'abroger les mesures mises en oeuvre ou d'adopter d'autres mesures propres à aider l'Etat de l'AELE en question à surmonter ses difficultés. 1887</w:t>
      </w:r>
    </w:p>
    <w:p>
      <w:r>
        <w:t>AHNEXE TELLE QUE PREVUE A L'ARTICLE .6, paragraphe 2 Le Comité permanent prend des décisions et formule des recommandations à la majorité dans les cas énumérés ci- dessous, découlant des actes auxquels il est fait référence dans les annexes de l'Accord EEE: (a) en application de l'article 3 paragraphe 1 alinéa b du présent accord relatif aux décisions prises dans les cas gui lui sont soumis en vertu des procédures à instaurer conformément à l'article 3 du protocole 1 de l'Accord entre les Etats de l'AELE relatif à l'institution d'une Autorité de surveillance et d'une Cour de justice, dans les cas prévus dans l'appendice; (b) en application de l'article 3 paragraphe 1 alinéa e du présent accord relatif à la procédure décrite au protocole 2; (c) en application de l'article 3 paragraphe 1 alinéa f, lorsqu'il établit les procédures nécessaires relatives à la notification de maladies ainsi que celles relatives à la coopération entre les autorités administratives des Etats de l'AELE et à la coopération entre ces autorités et l'Autorité de surveillance de l'AELE et/ou le Comité permanent, en conformité avec le chapitre I de l'annexe I de l'Accord EEE; (d) lorsqu'il autorise des dérogations concernant certaines exigences relatives à des produits particuliers, comme prévu au chapitre I de l'annexe I de l'Accord EEE. 1888</w:t>
      </w:r>
    </w:p>
    <w:p>
      <w:r>
        <w:t>(e) en application de l'article l paragraphe 1 alinéa d du protocole 1 du présent accord, lorsqu'il désigne des laboratoires de référence dans les Etats de l'AELE; (f) en application de l'article 3 paragraphe 1 alinéa g du présent accord lorsqu'il prolonge le délai pendant lequel un Etat de l'AELE peut maintenir une mesure de sauvegarde ou une dérogation à une disposition d'un acte; (g) en application de l'article 3 paragraphe 1 alinéa h du présent accord lorsqu'il prend des décisions dans des cas relatifs à des mesures de sauvegarde qui lui sont soumis par un Etat de l'AELE; (h) en application de l'article 3 paragraphe 1 alinéa i du présent accord lorsqu'il prend des décisions dans des cas où un Etat de l'AELE lui demande d'annuler ou de modifier une décision prise par l'Autorité de surveillance AELE; (i) en application de l'article 3 paragraphe 1 alinéa k du présent accord lorsqu'il règle des différends, comme prévu à l'annexe XIII de l'Accord EEE. 1889</w:t>
      </w:r>
    </w:p>
    <w:p>
      <w:r>
        <w:t>APPENDICE TEL ßüE PREVU A L'ANNEXE DD PRESENT ACCORD Le Comité permanent prend à la majorité les décisions prévues au alinéa a de l'annexe au présent accord, relatif aux cas qui lui sont soumis en vertu des procédures à établir en accord avec l'article 3 du protocole 1 de l'Accord entre les Etats de l'AELE relatif à l'institution d'une Autorité de surveillance et d'une Cour de justice, dans les cas suivants: (a) Dans le domaine vétérinaire et phytosanitaire: (i) lorsqu'il décide si une mesure préventive ou une mesure de sauvegarde prise par un Etat de l'AELE était justifiée; (ii) lorsque, avant qu'une exemption ou une dérogation à une disposition d'un acte ne soit accordée par un Etat de l'AELE ou qu'un Etat de l'AELE y recoure, il autorise cet Etat à agir de la sorte; (iii) lorsqu'il donne son autorisation, ou autre forme d'accord, ou formule des recommandations relatives à des plans, des programmes, des vaccinations d'urgence, des zones à risque, etc; (b) Dans le domaine vétérinaire, lorsqu'il adopte des mesures appropriées en cas de litige; (c) Dans le domaine des réglementations techniques, normes, essais et certification, lorsqu'il décide si des spécifications techniques nationales peuvent bénéficier d'une présomption de conformité avec les exigences essentielles de sécurité; 1890</w:t>
      </w:r>
    </w:p>
    <w:p>
      <w:r>
        <w:t>(d) Dans le domaine des denrées alimentaires, lorsqu'il décide si certaines conditions sont remplies; (e) Dans le domaine des substances dangereuses; (i) lorsqu'il prend des décisions relatives à des informations supplémentaires ou des modifications des programmes d'essais pour la protection de l'homme et de l'environnement; (ii) lorsqu'il décide si, et, le cas échéant, à quelles conditions des mesures prises par un Etat de l'AELE peuvent être maintenues ou répétées; (iii) lorsqu'il prend les mesures appropriées concernant le respect des bonnes pratiques de laboratoire (BPL). 1891</w:t>
      </w:r>
    </w:p>
    <w:p>
      <w:r>
        <w:t>PROCES-VERBAL AGREE DES NEGOCIATIONS EUR L'ACCORD RELATIF A UN COMITE PERMANENT DES ETATS DE L'AELE Les Parties contractantes sont convenues de ce qui suit: ad article 4 le Comité permanent peut se réunir chaque fois que cela est nécessaire. 1892</w:t>
      </w:r>
    </w:p>
    <w:p>
      <w:r>
        <w:t>FAIT à Oporto le 2 mai 1992 en un seul exemplaire faisant foi, en langue anglaise, qui sera déposé auprès du gouvernement de la Suède. Le dépositaire en transmettra copie certifiée conforme à tous les Etats signataires et adhérents au présent accord. POUR LA REPUBLIQUE D'AUTRICHE POUR LA REPUBLIQUE DE FINLANDE POUR LA REPUBLIQUE D'ISLANDE POUR LA PRINCIPAUTE DE LIECHTENSTEIN POUR LE ROYAUME DE NORVEGE POUR LE ROYAUME DE SUEDE POUR LA CONFEDERATION SUISSE 1893</w:t>
      </w:r>
    </w:p>
    <w:p>
      <w:r>
        <w:t>ARRANGEMENT CONSIGNE 1894</w:t>
      </w:r>
    </w:p>
    <w:p>
      <w:r>
        <w:t>ARRANGEMENT CONSIGNE SUR L'ACCORD RELATIF A UN COMITE PERMANENT DES ETATS DE L'AELE L'annexe Les Parties contractantes tiennent pour acquis que, lors de l'entrée en vigueur de l'accord, les articles suivants des actes auxquels il est fait référence dans les annexes de l'Accord EEE sont respectivement couverts par les alinéas de l'annexe: ad alinéa (d) lorsqu'il autorise des dérogations concernant certaines exigences relatives à des produits particuliers, comme prévu au chapitre I de l'annexe I de l'Accord EEE, conformément à: - l'article 6 paragraphe 2 de la directive du Conseil 64/433/CEE, voir point 18, chapitre I de l'annexe I de l'Accord EEE; ad alinéa (e) en application de l'article 1 paragraphe 1 alinéa d du protocole 1 du présent accord, lorsqu'il désigne des laboratoires de référence dans les Etats de l'AELE, conformément à: 1'article 8 paragraphe 1 de la directive du Conseil 64/433/CEE, voir point 18, chapitre I de l'annexe I de l'Accord EEE; l'article 5 paragraphe 3 de la directive du Conseil 89/437/CEE, voir point 23, chapitre I de 1'annexe I de 1'Accord EEE; 1895</w:t>
      </w:r>
    </w:p>
    <w:p>
      <w:r>
        <w:t>ad alinéa (f) en application de l'article 3 paragraphe 1 alinéa g du présent accord, lorsqu'il prolonge le délai pendant lequel un Etat de l'AELE peut maintenir une mesure de sauvegarde ou une dérogation à une disposition d'un acte, conformément à: 1'article 1 paragraphe 3 de la directive du Conseil du 23 octobre 1962, voir point 1, chapitre XII de l'annexe II de l'Accord EEE; - l'article 4 paragraphe 2 de la directive du Conseil 64/54/CEE, voir point 2, chapitre XII de l'annexe II de l'Accord EEE; - l'article 3 paragraphe 2 de la directive du Conseil 70/357/CEE, voir point 5, chapitre XII de l'annexe II de l'Accord EEE; - l'article 5 paragraphe 3 de la directive du Conseil 73/241/CEE, voir point 6, chapitre XII de l'annexe II de l'Accord EEE; - 1'article 5 paragraphe 2 de la directive du Conseil 74/329/CEE, voir point 8, chapitre XII de l'annexe II de l'Accord EEE; l'article 2 paragraphe 3 de la directive du Conseil 75/716/CEE comme modifiée par la directive du Conseil 87/219/CEE, voir point 1, chapitre XVII de l'annexe II de l'Accord EEE; l'article 2 paragraphe 2 et l'article 3 paragraphe 2 de la directive du Conseil 85/210 CEE, voir point 3, chapitre XVII de l'annexe II de l'Accord EEE; 1896</w:t>
      </w:r>
    </w:p>
    <w:p>
      <w:r>
        <w:t>ad alinéa (g) en application de l'article 3 paragraphe i alinea h du présent accord, lorsqu'il prend des décisions dans des cas relatifs à des mesures de sauvegarde qui lui sont soumis par un Etat de l'AELE, conformément à: 1'article 8 paragraphe 2 de la directive du Conseil 90/642/CEE, voir point 54, chapitre XII de l'annexe II de l'Accord EEE; l'article 9 paragraphe 2 du règlement du Conseil 2377/90/CEE, voir point 14, chapitre XIII de l'annexe II de l'Accord EEE; ad alinéa (M en application de l'article 3 paragraphe 1 alinéa i du présent accord, lorsqu'il prend des décisions dans des cas où un Etat de l'AELE lui demande d'annuler ou de modifier une décision prise par l'Autorité de surveillance AELE, conformément à: l'article 20 paragraphe 3 deuxième alinéa, du règlement du Conseil 1612/68/CEE, voir point 2, annexe V de 1'Accord EEE. 1897</w:t>
      </w:r>
    </w:p>
    <w:p>
      <w:r>
        <w:t>L'appendice Les Parties contractantes tiennent pour acquis que, lors de l'entrée en vigueur de l'accord, les articles suivants des actes auxquels il est fait référence dans les annexes de l'Accord EEE sont couverts par les alinéas correspondants de l'appendice: (a) Dans le domaine vétérinaire et phytosanitaire: (i) lorsqu'il décide si une mesure préventive ou une mesure de sauvegarde prise par un Etat de l'AELE était justifiée, conformément à: l'article 13 paragraphe 3, troisième alinéa, de la directive du Conseil 85/511/CEE, voir point 12, chapitre I de l'annexe I de l'Accord EEE; (ii) lorsque, avant qu'une exemption ou une dérogation à une disposition d'un acte ne soit accordée par un Etat de l'AELE ou qu'un Etat de l'AELE y recoure, il autorise cet Etat à agir de la sorte, conformément à: - l'article 3 paragraphes 13 à 15; l'article 9 paragraphes 2, troisième phrase, et 3; l'article 9 alinéa a paragraphes 1, 2, premier alinéa et 3, et l'article 10 de la directive du Conseil 64/432/CEE, voir point 1, chapitre I de l'annexe I de l'Accord EEE; - l'article 7 paragraphe 2, troisième phrase, et 3; et l'article 8 de la directive du Conseil 91/68/CEE, voir 1898</w:t>
      </w:r>
    </w:p>
    <w:p>
      <w:r>
        <w:t>point 2, chapitre I de l'annexe I de l'Accord EEE; l'article 4 paragraphe 6, deuxième alinéa, troisième phrase, et troisième alinéa de la directive du Conseil 90/426/CEE, voir point 3, chapitre I de l'annexe I de l'Accord EEE; l'article 13 paragraphes 2, troisième phrase, et 3; l'article 14 paragraphes 2 et 3 de la directive du Conseil 90/539/CEE, voir point 4, chapitre I de l'annexe I de l'Accord EEE; l'article 12 paragraphes 2, troisième phrase, et 3 ; l'article 13 paragraphes 2 et 3, deuxième phrase, et l'article 14 paragraphe 1 alinéa a, deuxième alinéa de la directive du Conseil 91/67/CEE, voir point 5, chapitre I de l'annexe I de l'Accord EEE; l'article 3 alinéa a de la directive du Conseil 89/556/CEE, voir point 6, chapitre I de l'annexe I de l'Accord EEE; l'article 4 paragraphe 2 de la directive du Conseil 88/407/CEE, voir point 7, chapitre I de l'annexe I de l'Accord EEE; l'article 3 paragraphe 2 de la directive du Conseil 90/429/CEE&gt; voir point 8, chapitre I de l'annexe I de l'Accord EEE; 1899</w:t>
      </w:r>
    </w:p>
    <w:p>
      <w:r>
        <w:t>l'article 8 alinéa a, paragraphes 1 à 3 de la directive du Conseil 72/461/CEE, voir point 9, chapitre I de l'annexe I de l'Accord EEE; l'article 7 alinéa a, paragraphes 1 à 3 de la directive du Conseil 80/215/CEE, voir point 11, chapitre I de l'annexe I de l'Accord EEE; l'article 14 paragraphe 7, quatrième alinéa de la directive du Conseil 80/217/CEE, voir point 14, chapitre I de l'annexe I de l'Accord EEE; l'article 4 B; l'article 6 paragraphe 1, alinéa f; l'article 13 paragraphes 1 et 2; et l'annexe I, chapitre VI (69) de la directive du Conseil 64/433/CEE, voir point 18, chapitre I de l'annexe I de l'Accord EEE; l'article 2, paragraphe 2, dernier alinéa de la directive du Conseil 91/498/CEE, voir point 19, chapitre I de l'annexe I de l'Accord EEE; l'annexe I, chapitre III (12) de la directive du Conseil 71/118/CEE, voir point 21, chapitre I de l'annexe I de l'Accord EEE; l'article 9, premier paragraphe et annexe A, chapitre II (20) de la directive du Conseil 77/99/CEE, voir point 21, chapitre I de l'annexe I de l'Accord EEE; 1900</w:t>
      </w:r>
    </w:p>
    <w:p>
      <w:r>
        <w:t>l'article 7, premier paragraphe, troisième alinéa et l'annexe, chapitre III (8) de la directive du Conseil 89/437/CEE, voir point 23, chapitre I de l'annexe I de l'Accord EEE; l'annexe, chapitre IV(IV)(2), premier paragraphe de la directive du Conseil 91/493/CEE, voir point 24, chapitre I de l'annexe I de l'Accord EEE; l'article 10, paragraphe 1, deuxième alinéa, et l'annexe A, chapitre V (6) de la directive du Conseil 85/397/CEE, voir point 32, chapitre I de l'annexe I de l'Accord EEE; l'article 7, sixième paragraphe; et l'annexe II, chapitre II(6)(c) de la directive du Conseil 90/667/CEE, voir point 32, chapitre I de l'annexe I de l'Accord EEE; l'article 4, paragraphe 2 de la directive du Conseil 79/373/ CEE, voir point 4, chapitre II de l'annexe I de l'Accord EEE; l'article 10 paragraphes 1 et 3, et article 17 paragraphe 1 de la directive du Conseil 66/400/CEE, voir point 1, chapitre III de l'annexe I de l'Accord EEE; l'article 2, paragraphe 1, alinéa b, première phrase; l'article 9 paragraphes 1 et 3; l'article 14 paragraphe 3, dernier paragraphe; l'article 14 alinéa a; l'article 17 paragraphe 1; l'article 1901</w:t>
      </w:r>
    </w:p>
    <w:p>
      <w:r>
        <w:t>23 alinéa a; l'annexe IV (A)(I)(a), dernier paragraphe; l'annexe IV (A)(I)(b), dernier paragraphe, et l'annexe V (A), dernier paragraphe de la directive du Conseil 66/401/CEE, voir point 2, chapitre III de l'annexe I de l'Accord EEE; l'article 2 paragraphe 1 alinéa b, première phrase; l'article 9 paragraphe 1; l'article 11; l'article 13; l'article 14 paragraphe 3, dernier alinéa; l'article 14 alinéa a; l'article 17 paragraphe 1; l'article 23 alinéa a; l'annexe IV (A), dernier paragraphe; et l'annexe V (A), dernier paragraphe de la directive du Conseil 66/402/CEE, voir point 3, chapitre III de l'annexe I de l'Accord EEE; l'article 2 paragraphe 1 alinéa b, première phrase; l'article 9 paragraphe 1; l'article 13 paragraphe 3, dernier alinéa; l'article 16 paragraphe 1; et l'article 22; l'annexe IV (A)(a), dernier paragraphe; l'annexe IV (A)(b), dernier paragraphe; et l'annexe V (A), dernier paragraphe de la directive du Conseil 69/208/CEE, voir point 4, chapitre III de l'annexe I de l'Accord EEE; l'article 15 paragraphe 2; et l'article 19 de la directive du Conseil 70/457/CEE, voir point 5, chapitre III de l'annexe I de l'Accord EEE; l'article 2 paragraphe 1 alinéa b, première phrase; l'article 16 paragraphe 1902</w:t>
      </w:r>
    </w:p>
    <w:p>
      <w:r>
        <w:t>2; l'article 18; l'article 25 paragraphes 1 et 3; l'article 30 paragraphe 2; l'article 33 paragraphe 1; et l'article 42 de la directive du Conseil 70/458/CEE, voir point 6, chapitre III de l'annexe I de l'Accord EEE; (iii) lorsqu'il donne son autorisation ou autre forme d'accord, ou formule des recommandations relatives à des plans, des programmes, des vaccinations d'urgence, des zones à risque, etc, conformément à: l'article 9 paragraphe 2, première et seconde phrases, et 3 de la directive du Conseil 64/432/CEE, voir point 1, chapitre I de l'annexe I de l'Accord EEE; l'article 7 paragraphes 2, première et deuxième phrases, et 3; l'annexe A, Chapitre I (I)(C) (3); et l'annexe A, Chapitre I (II) de la Directive du Conseil 91/68/CEE, voir point 2, chapitre I de l'annexe I de l'Accord EEE; l'article 4 paragraphe 6, deuxième alinéa, première et deuxième phrases et troisième alinéa de la directive du Conseil 90/426/CEE, voir point 3, chapitre I de l'annexe I de l'Accord EEE; l'article 3 paragraphes 2 et 3; l'article 12 paragraphe 2; l'article 13 paragraphe 2, première et deuxième phrases, et le paragraphe 3 de la 1903</w:t>
      </w:r>
    </w:p>
    <w:p>
      <w:r>
        <w:t>directive du Conseil 90/539/CEE, voir point 4, chapitre I de l'annexe I de l'Accord EEE; l'article 5 paragraphe 2, première et deuxième phrases; l'article 6 paragraphe 2; l'article 10 paragraphe 2; et l'article 12 paragraphes 2, première et deuxième phrases, et 3 de la directive du Conseil 91/67/CEE, voir point 5, chapitre I de l'annexe I de l'Accord EEE; l'article 13 paragraphe 3, deuxième alinéa de la directive du Conseil 85/511/CEE, voir point 12, chapitre I de l'annexe I de l'Accord EEE; l'article 5 paragraphe 4 de la directive du Conseil 90/423/CEE, voir point 13, chapitre I de l'annexe I de l'Accord EEE; l'article 14 alinéa a paragraphe 3 de la directive du Conseil 80/217/CEE, voir point 14, chapitre I de l'annexe I de l'Accord EEE; l'article 4 paragraphes 2 à 5; et l'article 5 paragraphe 1, troisième alinéa de la directive du Conseil 86/469/CEE, voir point 29, chapitre I de l'annexe I de l'Accord EEE; l'article 8 paragraphes 3 et 4 de la décision de la Commission 85/446/CEE, voir point 62, chapitre I de l'annexe I de l'Accord EEE; 1904</w:t>
      </w:r>
    </w:p>
    <w:p>
      <w:r>
        <w:t>(b) Dans le domaine vétérinaire, lorsqu'il adopte des mesures appropriées en cas de litiges, conformément à: l'article 11 paragraphe 1, sixième et septième alinéas de la directive du Conseil 86/469/CEE, voir point 29, chapitre I de l'annexe I de l'Accord EEE; l'article 2 paragraphe 2 de la directive du Conseil 87/328/CEE, voir point 81, chapitre I de l'annexe I de l'Accord EEE; l'article 2 paragraphe 2 de la directive du Conseil 90/118/CEE, voir point 90, chapitre I de l'annexe I de l'Accord EEE; (c) Dans le domaine des réglementations techniques, normes, essais et certification, lorsqu'il décide si des spécifications techniques nationales peuvent bénéficier d'une présomption de conformité avec les exigences essentielles de sécurité, conformément à: l'article 8 paragraphe 2 de la directive du Conseil 86/594/CEE, voir point 3, chapitre IV de l'annexe II de l'Accord EEE; (d) Dans le domaine des denrées alimentaires, lorsqu'il décide si certaines conditions sont remplies, conformément à: - l'article 6 paragraphe 4 alinéa d et l'article 9 paragraphe 4 de la directive du Conseil 79/112/CEE, voir point 18, chapitre XII de l'annexe II de l'Accord EEE; l'article 1 paragrahe 4 alinéa b de la directive du Conseil 90/496/CEE, voir point 1905</w:t>
      </w:r>
    </w:p>
    <w:p>
      <w:r>
        <w:t>53, chapitre XII de l'annexe II de l'Accord EEE; (e) Dans le domaine des substances dangereuses: (i) lorsqu'il prend des décisions relatives à des informations supplémentaires ou à des modifications des programmes d'essais pour la protection de l'homme et de l'environnement, conformément à: l'article 10 paragraphe 2 de la directive du Conseil 67/548/CEE; voir point 1, chapitre XV de l'annexe II de l'Accord EEE; (ii) lorsqu'il décide si. et, le cas échéant, à quelles conditions des mesures entreprises par un Etat de l'AELE peuvent être maintenues ou répétées, conformément à: l'article 7 paragraphe 2 de la directive du Conseil 79/117/CEE, voir point 6, chapitre XV de l'Annexe II de l'Accord EEE; (iii) lorsqu'il prend les mesures appropriées concernant le respect des principes des bonnes pratiques de laboratoire (BPL), conformément à: 1'article 6 paragraphe 2 de la directive du Conseil 88/320/CEE, voir point 9, chapitre XV de l'annexe II de l'Accord EEE. 1906</w:t>
      </w:r>
    </w:p>
    <w:p>
      <w:r>
        <w:t>FAIT à Oporto le 2 mai 1992 en un seul exemplaire faisant foi, en langue anglaise, qui sera déposé auprès du gouvernement de la Suède. Le dépositaire en transmettra copie certifiée conforme à tous les Etats signataires et adhérents au présent accord. POUR LA REPUBLIQUE D'AUTRICHE POUR LA REPUBLIQUE DE FINLANDE POUR LA REPUBLIQUE D'ISLANDE POUR LA PRINCIPAUTE DE LIECHTENSTEIN POUR LE ROYAUME DE NORVEGE POUR LE ROYAUME DE SUEDE POUR LA CONFEDERATION SUISSE 1907</w:t>
      </w:r>
    </w:p>
    <w:p>
      <w:r>
        <w:t>Schweizerisches Bundesarchiv, Digitale Amtsdruckschriften Archives fédérales suisses, Publications officielles numérisées Archivio federale svizzero, Pubblicazioni ufficiali digitali ACCORD RELATIF A UN COMITE PERMANENT DES ETATS DE L'AELE In Bundesblatt Dans Feuille fédérale In Foglio federale Jahr 1992 Année Anno Band</w:t>
      </w:r>
    </w:p>
    <w:p>
      <w:r>
        <w:rPr>
          <w:b/>
        </w:rPr>
        <w:t>E. 4</w:t>
      </w:r>
    </w:p>
    <w:p>
      <w:r>
        <w:t>Volume Volume Heft 33a Cahier Numero Geschäftsnummer --- Numéro d'affaire Numero dell'oggetto Datum 21.08.1992 Date Data Seite 1873-1907 Page Pagina Ref. No 10 107 074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