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176 2007-3089 vom 6. Dezember 2007</w:t>
      </w:r>
    </w:p>
    <w:p>
      <w:r>
        <w:t>Bundesverwaltung, 2007-12-06, DE</w:t>
      </w:r>
    </w:p>
    <w:p>
      <w:r>
        <w:rPr>
          <w:b/>
        </w:rPr>
        <w:t xml:space="preserve">Quelle: </w:t>
      </w:r>
      <w:r>
        <w:t>https://mcp.opencaselaw.ch/entscheid/ch_vb_176_2007-3089_</w:t>
      </w:r>
    </w:p>
    <w:p>
      <w:r>
        <w:t>FR: CH_VB 176 2007-3089 du 6 décembre 2007</w:t>
      </w:r>
    </w:p>
    <w:p>
      <w:r>
        <w:t>IT: CH_VB 176 2007-3089 del 6 dicembre 2007</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400 francs sont mis à la charge de Pedro Da Costa (art. 112 ss OLMJ). Ce montant est prélevé sur l’avance de frais de 1000 francs effectuée par Pedro Da Costa et le solde lui est rendu.</w:t>
      </w:r>
    </w:p>
    <w:p>
      <w:r>
        <w:rPr>
          <w:b/>
        </w:rPr>
        <w:t>E. 4</w:t>
      </w:r>
    </w:p>
    <w:p>
      <w:r>
        <w:t>Cette décision est communiquée aux cantons et publiée dans la Feuille fédé- rale.</w:t>
      </w:r>
    </w:p>
    <w:p>
      <w:r>
        <w:rPr>
          <w:b/>
        </w:rPr>
        <w:t>E. 5</w:t>
      </w:r>
    </w:p>
    <w:p>
      <w:r>
        <w:t>Notifiée à: – Pedro Da Costa, Avenue de France 60, 1004 Lausanne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Pedro Da Costa In Bundesblatt Dans Feuille fédérale In Foglio federale Jahr 2008 Année Anno Band 1 Volume Volume Heft 02 Cahier Numero Geschäftsnummer --- Numéro d'affaire Numero dell'oggetto Datum 15.01.2008 Date Data Seite 176-176 Page Pagina Ref. No</w:t>
      </w:r>
    </w:p>
    <w:p>
      <w:r>
        <w:rPr>
          <w:b/>
        </w:rPr>
        <w:t>E. 10</w:t>
      </w:r>
    </w:p>
    <w:p>
      <w:r>
        <w:t>141 319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