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1736 2000-0258 vom 16. Februar 2000</w:t>
      </w:r>
    </w:p>
    <w:p>
      <w:r>
        <w:t>Bundesverwaltung, 2000-02-16, DE</w:t>
      </w:r>
    </w:p>
    <w:p>
      <w:r>
        <w:rPr>
          <w:b/>
        </w:rPr>
        <w:t xml:space="preserve">Quelle: </w:t>
      </w:r>
      <w:r>
        <w:t>https://mcp.opencaselaw.ch/entscheid/ch_vb_1736_2000-0258</w:t>
      </w:r>
    </w:p>
    <w:p>
      <w:r>
        <w:t>FR: CH_VB 1736 2000-0258 du 16 février 2000</w:t>
      </w:r>
    </w:p>
    <w:p>
      <w:r>
        <w:t>IT: CH_VB 1736 2000-0258 del 16 febbraio 2000</w:t>
      </w:r>
    </w:p>
    <w:p>
      <w:pPr>
        <w:pStyle w:val="Heading2"/>
      </w:pPr>
      <w:r>
        <w:t>Erwägungen</w:t>
      </w:r>
    </w:p>
    <w:p>
      <w:r>
        <w:rPr>
          <w:b/>
        </w:rPr>
        <w:t>E. 1</w:t>
      </w:r>
    </w:p>
    <w:p>
      <w:r>
        <w:t>Les modifications de la liste LIX-Suisse-Liechtenstein2 dans le domaine des produits pharmaceutiques sont approuvées (annexe).</w:t>
      </w:r>
    </w:p>
    <w:p>
      <w:r>
        <w:rPr>
          <w:b/>
        </w:rPr>
        <w:t>E. 1.0</w:t>
      </w:r>
    </w:p>
    <w:p>
      <w:r>
        <w:t>G/67 1999 6000 – polyéthylène téréphtalate 1.40 1.40 0.6 CHD/58 1999 – autres polyesters: 9100 – – non saturés 1.40 1.40 0.3 CHD/58 1999</w:t>
      </w:r>
    </w:p>
    <w:p>
      <w:r>
        <w:t>Liste LIX-Suisse-Liechtenstein dans le domaine des produits pharmaceutiques. AF 1742 No du tarif Description des produits Taux de base du droit Taux consolidé du droit Taux consolidé du droit (EAV) Instrument juridique Droits de négociateur primitifs Instrument ayant introduit pour la première fois la concession dans une liste annexée à l’Accord général Droits de négociateur initial pour des concessions antérieures Période de mise en œuvre 1 2 3a 3b 3c 4 5 6 7</w:t>
      </w:r>
    </w:p>
    <w:p>
      <w:r>
        <w:rPr>
          <w:b/>
        </w:rPr>
        <w:t>E. 1.00</w:t>
      </w:r>
    </w:p>
    <w:p>
      <w:r>
        <w:t>0.1 G/67 1999 3907. Polyacétals, autres polyéthers et résines époxydes, sous formes primaires; polycarbonates, résines alkydes, polyesters allyliques et autres polyesters, sous formes primaires: – polyacétals: 1010 – – produits selon listes in fine 1.40 0.00 0.0 CHD/58 1995 1090 – – autres 1.40 1.40 0.2 CHD/58 1999 – autres polyéthers: 2010 – – produits selon listes in fine 1.40 0.00 0.0 CHD/58 1.7.199</w:t>
      </w:r>
    </w:p>
    <w:p>
      <w:r>
        <w:rPr>
          <w:b/>
        </w:rPr>
        <w:t>E. 1.6</w:t>
      </w:r>
    </w:p>
    <w:p>
      <w:r>
        <w:t>G/67 1999 2000 – méthyloxiranne (oxyde de propylène)</w:t>
      </w:r>
    </w:p>
    <w:p>
      <w:r>
        <w:rPr>
          <w:b/>
        </w:rPr>
        <w:t>E. 2</w:t>
      </w:r>
    </w:p>
    <w:p>
      <w:r>
        <w:t>3a 3b 3c</w:t>
      </w:r>
    </w:p>
    <w:p>
      <w:r>
        <w:rPr>
          <w:b/>
        </w:rPr>
        <w:t>E. 2.4</w:t>
      </w:r>
    </w:p>
    <w:p>
      <w:r>
        <w:t>G/67 1999 – – diéthylamine et ses sels: 1210 – – – produits selon listes in fine 1.50 0.00 0.0 G/67 1995 1290 – – – autres 1.50 1.50 0.9 G/67 1999 – – autres: 1910 – – – produits selon listes in fine 1.50 0.00 0.0 G/67 1995 1990 – – – autres 1.50 1.50 0.2 G/67 1999 – polyamines acycliques et leurs dérivés; sels de ces produits: 2100 – – éthylènediamine et ses sels 1.50 1.50 0.4 G/67 1999 2200 – – hexaméthylènediamine et ses sels 1.50 1.50 0.4 G/67 1999 – – autres: 2910 – – – produits selon listes in fine 1.50 0.00 0.0 G/67 1995 2990 – – – autres 1.50 1.50 0.4 G/67 1999 – monoamines et polyamines cyclaniques, cycléniques ou cycloterpéniques, et leurs dérivés; sels de ces produits: 3010 – – produits selon listes in fine</w:t>
      </w:r>
    </w:p>
    <w:p>
      <w:r>
        <w:rPr>
          <w:b/>
        </w:rPr>
        <w:t>E. 2.10</w:t>
      </w:r>
    </w:p>
    <w:p>
      <w:r>
        <w:t>0.3 G/67 1999 2916. Acides monocarboxyliques acycliques non saturés et acides monocarboxyliques cycliques, leurs anhydrides, halogénures, peroxydes et peroxyacides; leurs dérivés halogénés, sulfonés, nitrés ou nitrosés: – acides monocarboxyliques acycliques non saturés, leurs anhydrides, halogénures, peroxydes, peroxyacides et leurs dérivés: 1100 – – acide acrylique et ses sels 2.50 2.50 0.9 G/67 1999</w:t>
      </w:r>
    </w:p>
    <w:p>
      <w:r>
        <w:t>Liste LIX-Suisse-Liechtenstein dans le domaine des produits pharmaceutiques. AF 1738 No du tarif Description des produits Taux de base du droit Taux consolidé du droit Taux consolidé du droit (EAV) Instrument juridique Droits de négociateur primitifs Instrument ayant introduit pour la première fois la concession dans une liste annexée à l’Accord général Droits de négociateur initial pour des concessions antérieures Période de mise en œuvre 1 2 3a 3b 3c 4 5 6 7</w:t>
      </w:r>
    </w:p>
    <w:p>
      <w:r>
        <w:rPr>
          <w:b/>
        </w:rPr>
        <w:t>E. 4.00</w:t>
      </w:r>
    </w:p>
    <w:p>
      <w:r>
        <w:t>0.7 G/67 1999 4000 – polycarbonates 1.40 1.40 0.2 CHD/58 1999 5000 – résines alkydes 5.50 5.50</w:t>
      </w:r>
    </w:p>
    <w:p>
      <w:r>
        <w:rPr>
          <w:b/>
        </w:rPr>
        <w:t>E. 9</w:t>
      </w:r>
    </w:p>
    <w:p>
      <w:r>
        <w:t>par 100 kg brut par 100 kg brut % – – autres: 9910 – – – produits selon listes in fine 1.40 0.00 0.0 CHD/58 1995 9990 – – – autres 1.40 1.40 0.4 CHD/58 1999</w:t>
      </w:r>
    </w:p>
    <w:p>
      <w:r>
        <w:t>Schweizerisches Bundesarchiv, Digitale Amtsdruckschriften Archives fédérales suisses, Publications officielles numérisées Archivio federale svizzero, Pubblicazioni ufficiali digitali Arrêté fédéral portant approbation des modifications de la liste LIX-Suisse-Liechtenstein dans le domaine des produits pharmaceutiques In Bundesblatt Dans Feuille fédérale In Foglio federale Jahr 2000 Année Anno Band 1 Volume Volume Heft</w:t>
      </w:r>
    </w:p>
    <w:p>
      <w:r>
        <w:rPr>
          <w:b/>
        </w:rPr>
        <w:t>E. 13</w:t>
      </w:r>
    </w:p>
    <w:p>
      <w:r>
        <w:t>Cahier Numero Geschäftsnummer --- Numéro d'affaire Numero dell'oggetto Datum 04.04.2000 Date Data Seite 1736-1742 Page Pagina Ref. No 10 124 407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