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 2007-1033 vom 15. Mai 2007</w:t>
      </w:r>
    </w:p>
    <w:p>
      <w:r>
        <w:t>Bundesverwaltung, 2007-05-15, DE</w:t>
      </w:r>
    </w:p>
    <w:p>
      <w:r>
        <w:rPr>
          <w:b/>
        </w:rPr>
        <w:t xml:space="preserve">Quelle: </w:t>
      </w:r>
      <w:r>
        <w:t>https://mcp.opencaselaw.ch/entscheid/ch_vb_16_2007-1033_</w:t>
      </w:r>
    </w:p>
    <w:p>
      <w:r>
        <w:t>FR: CH_VB 16 2007-1033 du 15 mai 2007</w:t>
      </w:r>
    </w:p>
    <w:p>
      <w:r>
        <w:t>IT: CH_VB 16 2007-1033 del 15 maggio 2007</w:t>
      </w:r>
    </w:p>
    <w:p>
      <w:pPr>
        <w:pStyle w:val="Heading2"/>
      </w:pPr>
      <w:r>
        <w:t>Volltext</w:t>
      </w:r>
    </w:p>
    <w:p>
      <w:r>
        <w:t>3216 2007-1033 Examen professionnel supérieur de garde-frontière avec diplôme fédéral L’examen professionnel supérieur de garde-frontière avec diplôme fédérale sera effectué de manière décentralisée dans plusieurs endroits en Suisse. L’examen pro- fessionnel supérieur vise à établir si les candidats possèdent les compétences néces- saires dans le domaine de la conduite et dans celui des connaissances techniques inhérentes au Corps et s’ils ont approfondi un de ces domaines. Les compétences acquises permettent aux candidats d’occuper des postes de cadres moyens ou d’assu- mer des fonctions de spécialistes exigeantes. Sont admis à l’examen les candidates et les candidats qui: a. sont en possession du brevet fédéral de garde-frontière ou d’un certificat équivalent; b. peuvent justifier d’une expérience professionnelle du service de surveillance de plus de 5 ans ou d’une activité équivalente; c. ont acquis les certificats de modules requis ou disposent des attestations d’équivalence; d. ont présenté le travail de diplôme dans les délais. Questions administratives: Dates des épreuves: 26.11.–14.12.2007 (selon plan d’examen séparé) Taxe d’examen: aucune taxe d’examen n’est perçue Adresse d’inscription: Direction générale des douanes, Commandement du corps des gardes-frontière, Formation d’application Monbijoustrasse 40, 3003 Berne Délai d’inscription: 17 août 2007 L’inscription comporte (de a. à c. uniquement si le séminaire de préparation n’a pas été effectué): a. un récapitulatif de la formation et des activités professionnelles; b. les copies des titres et certificats de travail requis pour l’admission; c. les copies des certificats de modules obtenus ou des attestations d’équiva- lence ou une récapitulation établie par le candidat/la candidate qui fait état de la formation et du perfectionnement requis, attestée par le commande- ment de la région gardes-frontière/le commandement Cgfr; d. la mention de la langue d’examen; e. la copie d’une pièce d’identité officielle munie d’une photo; f. le travail de diplôme. 15 mai 2007 Administration fédérale des douanes AFD:</w:t>
      </w:r>
    </w:p>
    <w:p>
      <w:r>
        <w:t>Direction générale des douanes Berne</w:t>
      </w:r>
    </w:p>
    <w:p>
      <w:r>
        <w:t>Schweizerisches Bundesarchiv, Digitale Amtsdruckschriften Archives fédérales suisses, Publications officielles numérisées Archivio federale svizzero, Pubblicazioni ufficiali digitali Examen professionnel supérieur de garde-frontière avec diplôme fédéral In Bundesblatt Dans Feuille fédérale In Foglio federale Jahr 2007 Année Anno Band 1 Volume Volume Heft 20 Cahier Numero Geschäftsnummer --- Numéro d'affaire Numero dell'oggetto Datum 15.05.2007 Date Data Seite 3216-3216 Page Pagina Ref. No 10 140 583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