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1666 2007-0568 vom 13. März 2007</w:t>
      </w:r>
    </w:p>
    <w:p>
      <w:r>
        <w:t>Bundesverwaltung, 2007-03-13, DE</w:t>
      </w:r>
    </w:p>
    <w:p>
      <w:r>
        <w:rPr>
          <w:b/>
        </w:rPr>
        <w:t xml:space="preserve">Quelle: </w:t>
      </w:r>
      <w:r>
        <w:t>https://mcp.opencaselaw.ch/entscheid/ch_vb_1666_2007-0568_</w:t>
      </w:r>
    </w:p>
    <w:p>
      <w:r>
        <w:t>FR: CH_VB 1666 2007-0568 du 13 mars 2007</w:t>
      </w:r>
    </w:p>
    <w:p>
      <w:r>
        <w:t>IT: CH_VB 1666 2007-0568 del 13 marzo 2007</w:t>
      </w:r>
    </w:p>
    <w:p>
      <w:pPr>
        <w:pStyle w:val="Heading2"/>
      </w:pPr>
      <w:r>
        <w:t>Erwägungen</w:t>
      </w:r>
    </w:p>
    <w:p>
      <w:r>
        <w:rPr>
          <w:b/>
        </w:rPr>
        <w:t>E. 7</w:t>
      </w:r>
    </w:p>
    <w:p>
      <w:r>
        <w:t>H, 1 F 01.03.2007–28.02.2010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1667 Permis concernant la durée du travail octroyés</w:t>
      </w:r>
    </w:p>
    <w:p>
      <w:r>
        <w:t>Permis de travail en continu (art. 24 LTr, art. 36 à 38 OLT1) – 07-9566 / 101744 Benteler Automotive SA, 2882 St-Ursanne ligne de production PRECIALP horaire d’exploitation indispensable pour des raisons économiques</w:t>
      </w:r>
    </w:p>
    <w:p>
      <w:r>
        <w:rPr>
          <w:b/>
        </w:rPr>
        <w:t>E. 8</w:t>
      </w:r>
    </w:p>
    <w:p>
      <w:r>
        <w:t>H 01.01.2007–31.12.2007 (Nouveau permis) (H = hommes, F = femmes, J = jeunes gens)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w:t>
      </w:r>
    </w:p>
    <w:p>
      <w:r>
        <w:rPr>
          <w:b/>
        </w:rPr>
        <w:t>E. 13</w:t>
      </w:r>
    </w:p>
    <w:p>
      <w:r>
        <w:t>mars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conernant la durée du travail In Bundesblatt Dans Feuille fédérale In Foglio federale Jahr 2007 Année Anno Band 1 Volume Volume Heft 11 Cahier Numero Geschäftsnummer --- Numéro d'affaire Numero dell'oggetto Datum 13.03.2007 Date Data Seite 1666-1667 Page Pagina Ref. No 10 140 421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