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1586 2002-0221 vom 18. Februar 2002</w:t>
      </w:r>
    </w:p>
    <w:p>
      <w:r>
        <w:t>Bundesverwaltung, 2002-02-18, DE</w:t>
      </w:r>
    </w:p>
    <w:p>
      <w:r>
        <w:rPr>
          <w:b/>
        </w:rPr>
        <w:t xml:space="preserve">Quelle: </w:t>
      </w:r>
      <w:r>
        <w:t>https://mcp.opencaselaw.ch/entscheid/ch_vb_1586_2002-0221</w:t>
      </w:r>
    </w:p>
    <w:p>
      <w:r>
        <w:t>FR: CH_VB 1586 2002-0221 du 18 février 2002</w:t>
      </w:r>
    </w:p>
    <w:p>
      <w:r>
        <w:t>IT: CH_VB 1586 2002-0221 del 18 febbraio 2002</w:t>
      </w:r>
    </w:p>
    <w:p>
      <w:pPr>
        <w:pStyle w:val="Heading2"/>
      </w:pPr>
      <w:r>
        <w:t>Erwägungen</w:t>
      </w:r>
    </w:p>
    <w:p>
      <w:r>
        <w:rPr>
          <w:b/>
        </w:rPr>
        <w:t>E. 1</w:t>
      </w:r>
    </w:p>
    <w:p>
      <w:r>
        <w:t>Le présent arrêté s’applique sur tout le territoire de la Confédération suisse.</w:t>
      </w:r>
    </w:p>
    <w:p>
      <w:r>
        <w:rPr>
          <w:b/>
        </w:rPr>
        <w:t>E. 2</w:t>
      </w:r>
    </w:p>
    <w:p>
      <w:r>
        <w:t>Les clauses qu’il vise s’appliquent directement à toutes les entreprises de la bou- cherie-charcuterie et de l’économie carnée ainsi qu’à tous les travailleurs engagés dans ces entreprises (y compris les travailleurs occupés à temps partiel et les auxi- liaires). Ceci comprend en particulier les entreprises qui exercent principalement les activités suivantes: a. production, transformation et commercialisation de la viande; b. fabrication de produit à base de viande; c. commerce en gros et de détail de viande et de produits à base de viande.</w:t>
      </w:r>
    </w:p>
    <w:p>
      <w:r>
        <w:rPr>
          <w:b/>
        </w:rPr>
        <w:t>E. 3</w:t>
      </w:r>
    </w:p>
    <w:p>
      <w:r>
        <w:t>Sont exclus les gros distributeurs du commerce de détail y compris leurs filiales, ainsi que les entreprises qui leur sont associées économiquement. Sont également exclus: a. les directeurs, les chefs d’établissements et les travailleurs qui exercent des fonctions équivalentes; b. les membres de la famille de l’employeur (épouse/époux, parents, frères et sœurs, descendants directs); c. les élèves des écoles professionnelles pendant la durée des cours à l’école; d. les collaborateurs occupés principalement dans une exploitation annexe ou dans un ménage; e. les apprentis au sens de la loi fédérale sur la formation professionnelle; 1 RS 221.215.311 2 Des tirés à part de l’extension peuvent être obtenus auprès de l’OFCL, Diffusion publications, 3003 Berne.</w:t>
      </w:r>
    </w:p>
    <w:p>
      <w:r>
        <w:t>Convention collective de travail pour la boucherie-charcuterie suisse. ACF 1587 f. le personnel de vente du canton de Genève (y compris le personnel occupé à temps partiel, ainsi que le personnel auxiliaire, le personnel temporaire et les auxiliaires). Art. 3 Le présent arrêté entre en vigueur le 1er mars 2002 et a effet jusqu’au 31 décembre 2004. 18 février 2002 Au nom du Conseil fédéral suisse: Le président de la Confédération, Kaspar Villiger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du contrat collectif de travail pour la boucherie-charcuterie suisse In Bundesblatt Dans Feuille fédérale In Foglio federale Jahr 2002 Année Anno Band 1 Volume Volume Heft</w:t>
      </w:r>
    </w:p>
    <w:p>
      <w:r>
        <w:rPr>
          <w:b/>
        </w:rPr>
        <w:t>E. 08</w:t>
      </w:r>
    </w:p>
    <w:p>
      <w:r>
        <w:t>Cahier Numero Geschäftsnummer --- Numéro d'affaire Numero dell'oggetto Datum 26.02.2002 Date Data Seite 1586-1587 Page Pagina Ref. No</w:t>
      </w:r>
    </w:p>
    <w:p>
      <w:r>
        <w:rPr>
          <w:b/>
        </w:rPr>
        <w:t>E. 10</w:t>
      </w:r>
    </w:p>
    <w:p>
      <w:r>
        <w:t>126 082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