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1519 vom 14. Juni 1992</w:t>
      </w:r>
    </w:p>
    <w:p>
      <w:r>
        <w:t>Bundesverwaltung, 1992-06-14, DE</w:t>
      </w:r>
    </w:p>
    <w:p>
      <w:r>
        <w:rPr>
          <w:b/>
        </w:rPr>
        <w:t xml:space="preserve">Quelle: </w:t>
      </w:r>
      <w:r>
        <w:t>https://mcp.opencaselaw.ch/entscheid/ch_vb_1519</w:t>
      </w:r>
    </w:p>
    <w:p>
      <w:r>
        <w:t>FR: CH_VB 1519 du 14 juin 1992</w:t>
      </w:r>
    </w:p>
    <w:p>
      <w:r>
        <w:t>IT: CH_VB 1519 del 14 giugno 1992</w:t>
      </w:r>
    </w:p>
    <w:p>
      <w:pPr>
        <w:pStyle w:val="Heading2"/>
      </w:pPr>
      <w:r>
        <w:t>Erwägungen</w:t>
      </w:r>
    </w:p>
    <w:p>
      <w:r>
        <w:rPr>
          <w:b/>
        </w:rPr>
        <w:t>E. 8</w:t>
      </w:r>
    </w:p>
    <w:p>
      <w:r>
        <w:t>ho 21 avril 1992 au 4 juillet 1992 (modification) - Colorai SA, 2003 Neuchâtel secteur du tournage 4 ho</w:t>
      </w:r>
    </w:p>
    <w:p>
      <w:r>
        <w:rPr>
          <w:b/>
        </w:rPr>
        <w:t>E. 13</w:t>
      </w:r>
    </w:p>
    <w:p>
      <w:r>
        <w:t>avril 1992 au 18 juillet 1992 - Hélio Courvoisier SA, 2301 La Chaux-de-Fonds atelier de gravure électronico-mécanique 4 ho 2 mars 1992 au 6 mars 1993 Seba Aproz SA, 1951 Sion groupe d'embouteillage PET</w:t>
      </w:r>
    </w:p>
    <w:p>
      <w:r>
        <w:rPr>
          <w:b/>
        </w:rPr>
        <w:t>E. 16</w:t>
      </w:r>
    </w:p>
    <w:p>
      <w:r>
        <w:t>ho, 8 f</w:t>
      </w:r>
    </w:p>
    <w:p>
      <w:r>
        <w:rPr>
          <w:b/>
        </w:rPr>
        <w:t>E. 17</w:t>
      </w:r>
    </w:p>
    <w:p>
      <w:r>
        <w:t>février 1992 au 31 décembre 1992 1520</w:t>
      </w:r>
    </w:p>
    <w:p>
      <w:r>
        <w:t>- Karting Elektronik AG, 2504 Bienne étampage, moulage, galvanoplastie, assemblage</w:t>
      </w:r>
    </w:p>
    <w:p>
      <w:r>
        <w:rPr>
          <w:b/>
        </w:rPr>
        <w:t>E. 18</w:t>
      </w:r>
    </w:p>
    <w:p>
      <w:r>
        <w:t>ho, 6 f</w:t>
      </w:r>
    </w:p>
    <w:p>
      <w:r>
        <w:rPr>
          <w:b/>
        </w:rPr>
        <w:t>E. 20</w:t>
      </w:r>
    </w:p>
    <w:p>
      <w:r>
        <w:t>avril 1992 au 22 avril 1995 (renouvellement) - Précicontact SA, 1870 Monthey connectique et assemblage 6 ho, 40 £ 16 mars 1992 au 18 mars 1995 (renouvellement) Travail de nuit et travail à trois équipes Motifs: Horaire d'exploitation indispensable pour des rai- sons techniques ou économiques (art. 17, 2e al., et 24, 2e al., LT) - Pain d'Or ASA, 1242 Satigny boulangerie, pâtisserie et traiteur 85 ho 10 mai 1992 au 13 mai 1995 (renouvellement) Permis avec dérogation en vertu de l'art. 28 LT - Minerva, Manufacture de Chaussures SA, 2900 Porrentruy ateliers des presses et des machines à injecter 60 ho 3 mai 1992 au 6 mai 1995 (renouvellement) Permis avec dérogation en vertu de l'art. 28 LT - NMS SA, 1510 Moudon galvanoplastie 5 ho 14 juin 1992 au 17 juin 1995 (renouvellement) - Moulins Rod SA, 1350 Orbe ligne de production des produits de fourrage 3 ho 9 février 1992 au 13 février 1993 - Centre Presse Neuchâtel SA, 2000 Neuchâtel impression et expédition de 1'"EXPRESS"</w:t>
      </w:r>
    </w:p>
    <w:p>
      <w:r>
        <w:rPr>
          <w:b/>
        </w:rPr>
        <w:t>E. 24</w:t>
      </w:r>
    </w:p>
    <w:p>
      <w:r>
        <w:t>mai 1992 jusqu'à nouvel avis (renouvellement) (ho = hommes, f = femmes, j = jeunes gens) 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exemplaires, il indiquera les conclusions, les motifs et les moyens de preuve et porter la signature du recourant ou de son mandataire. 1522</w:t>
      </w:r>
    </w:p>
    <w:p>
      <w:r>
        <w:t>Toute personne ayant qualité pour recourir peut consulter sur rendez-vous, pendant la durée du délai de recours, les permis et leur justificatif, auprès de l'Office fédéral de l'industrie, des arts et métiers et du travail, Gurtengasse 3, 3003 Berne, (tél. 031 61 29 45/28 58). 5 mai 1992 Office fédéral de l'industrie, des arts et métiers et du travail : Division de la protection des travailleurs et du droit du travail 1523</w:t>
      </w:r>
    </w:p>
    <w:p>
      <w:r>
        <w:t>Exécution de la loi fédérale sur la formation professionnelle L'Association suisse des horticulteurs et l'Association des horticulteurs de la Suisse romande ont déposé le projet de règlement concernant les examens professionnels dans la profession d'horticulteur (contremaître horticulteur), conformément à l'article 51 de la loi fédérale du 19 avril 1978 sur la formation professionnelle (RS 412.10) et à l'article 45, 2e alinéa, de son ordonnance d'exécution du 7 novembre 1979 (RS 412.101). Ce règlement doit remplacer celui du 21 novembre 1983. Les personnes intéressées peuvent obtenir ce projet de règlement à l'Office fédéral de l'industrie, des arts et métiers et du travail, division de la formation professionnelle, Bundesgasse 8, 3003 Berne. Le délai d'opposition auprès de cet office est de 30 jours. 5 mai 1992 Office fédéral de l'industrie, des arts et métiers et du travail: Division de la formation professionnelle F35191 1524</w:t>
      </w:r>
    </w:p>
    <w:p>
      <w:r>
        <w:t>_£ 39202 Sculpteur sur pierre/Sculptrice sur pierre i Steinbildhauer/Steinbildhauerin Scultore su pietra/Scultrice su pietra Sculpteur sur pierre/Sculptrice sur pierre A Règlement d'apprentissage et d'examen de fin d'apprentissage du 24 février 1992 B Programme d'enseignement professionnel du 24 février 1992 Entrée en vigueur 1er mars 1992 Le texte de ces règlements et programmes d'enseignement n'est pas publié dans la Feuille fédérale. Des tirés à part peuvent être obtenus auprès de l'Office central fédéral des imprimés et du matériel, 3000 Berne. 5 mai 1992 Chancellerie fédérale 35104 ad 1992-124 1525</w:t>
      </w:r>
    </w:p>
    <w:p>
      <w:r>
        <w:t>39102 Marbrier/Marbrière Steinmetz/Steinmetzin Scalpellino/Scalpellina Marbrier/Marbrière A Règlement d'apprentissage et d'examen de fin d'apprentissage du 24 février 1992 B Programme d'enseignement professionnel du 24 février 1992 Entrée en vigueur 1er mars 1992 Le texte de ces règlements et programmes d'enseignement n'est pas publié dans la Feuille fédérale. Des tirés à part peuvent être obtenus auprès de l'Office central fédéral des imprimés et du matériel, 3000 Berne. 5 mai 1992 Chancellerie fédérale 35105 1526 ad 1992 - 125</w:t>
      </w:r>
    </w:p>
    <w:p>
      <w:r>
        <w:t>39001 Tailleur de pierre/Tailleuse de pierre Steinhauer/Steinhauerin Scalpellino-taglia pietre/Scalpellina-taglia pietre Tailleur de pierre/Tailleuse de pierre A Règlement d'apprentissage et d'examen de fin d'apprentissage du 24 février 1992 B Programme d'enseignement professionnel du 24 février 1992 Entrée en vigueur 1er mars 1992 Le texte de ces règlements et programmes d'enseignement n'est pas publié dans la Feuille fédérale. Des tirés à part peuvent être obtenus auprès de l'Office central fédéral des imprimés et du matériel, 3000 Berne. 5 mai 1992 Chancellerie fédérale 35106 ad 1992-126 1527</w:t>
      </w:r>
    </w:p>
    <w:p>
      <w:r>
        <w:t>39310 Ouvrier sur pierre/Ouvrière sur pierre Steinwerker/Steinwerkerin Scalpellino da laboratorio/Scalpellina da laboratorio Ouvrier sur pierre/Ouvrière sur pierre A Règlement d'apprentissage et d'examen de fin d'apprentissage du 24 février 1992 B Programme d'enseignement professionnel du 24 février 1992 Entrée en vigueur 1er mars 1992 Le texte de ces règlements et programmes d'enseignement n'est pas publié dans la Feuille fédérale. Des tirés à part peuvent être obtenus auprès de l'Office central fédéral des imprimés et du matériel, 3000 Berne. 5 mai 1992 Chancellerie fédérale 35107 1528 ad 1992-127</w:t>
      </w:r>
    </w:p>
    <w:p>
      <w:r>
        <w:t>35303 Relieur/Relieuse Buchbinder/Buchbinderin Legatóre/Legatrice Relieur/Relieuse A Règlement d'apprentissage et d'examen de fin d'apprentissage du 20 février 1992 B Programme d'enseignement professionnel du 20 février 1992 Entrée en vigueur 1er juillet 1992 Le texte de ces règlements et programmes d'enseignement n'est pas publié dans la Feuille fédérale. Des tirés à part peuvent être obtenus auprès de l'Office central fédéral des imprimés et du matériel, 3000 Berne. 5 mai 1992 Chancellerie fédérale 35170 ad 1992-110 1529</w:t>
      </w:r>
    </w:p>
    <w:p>
      <w:r>
        <w:t>35310 Façonneur de produits imprimés/ Façonneuse de produits imprimés Druckflusrüster/Druckausriisterin Allestitore di prodotti stampati Façonneur de produits imprimés/ Façonneuse de produits imprimés Règlement d'apprentissage et d'examen de fin d'apprentissage du 20 février 1992 Programme d'enseignement professionnel du 20 février 1992 Entrée en vigueur 1er juillet 1992 Le texte de ces règlements et programmes d'enseignement n'est pas publié dans la Feuille fédérale. Des tirés à part peuvent être obtenus auprès de l'Office central fédéral des imprimés et du matériel, 3000 Berne. 5 mai 1992 Chancellerie fédérale 35171 1530 ad 1992-111</w:t>
      </w:r>
    </w:p>
    <w:p>
      <w:r>
        <w:t>Allocation de subsides fédéraux pour améliorations foncières et constructions rurales Décisions du Service fédéral des améliorations foncières - Commune de Montfaucon JU, fosse à purin Montbovats, projet n° JU489 - Commune de Val-d'llliez VS, adduction d'eau de Flats-Teur- neux, projet n° VS3722 Voies de recours En vertu de l'article 68 de l'ordonnance sur les améliora- tions foncières (RS 913.1) , des articles 44 ss de la loi fé- dérale sur la procédure administrative (RS 172.021'!. de l'article 12 de la loi fédérale sur la protection de la na- ture et du paysage (RS 451Ì et de l'article 14 de la loi fé- dérale sur les chemins pour piétons et les chemins de ran- donnée pédestre (RS 704!. ces décisions peuvent faire l'objet d'un recours administratif auprès du Département fé- déral de l'économie publique, dans un délai de 30 jours à compter de la présente publication. Le recours sera présenté en deux exemplaires; il indiquera les conclusions, les mo- tifs et les moyens de preuve et portera la signature du re- courant ou de son mandataire. Les personnes habilitées à recourir pourront consulter les décisions et les dossiers de projets auprès du Service fédé- ral des améliorations foncières, Mattenhofstrasse 5, 3003 Berne, dans le délai imparti pour les recours et après s'être annoncées par téléphone (tél. 031 61 26 55). 5 mai 1992 Service fédéral des améliorations foncières 1531</w:t>
      </w:r>
    </w:p>
    <w:p>
      <w:r>
        <w:t>Allocation de subsides fédéraux pour la correction des cours d ' eau Décisions de l'Office fédéral de l'économie des eaux - canton du Valais, commune d'Ayent. Réfection des torrents d'Ayent, décision no 596b Voies de recours Un recours administratif peut être déposé contre cette déci- sion au département fédéral des transports, des communica- tions et de l'énergie, conformément aux articles 44 et sui- vants de la loi fédérale sur la procédure administrative (RS 172.0211, article 12 de la loi fédérale sur la protection de la nature et du paysage (RS 451\ et article 14 de la loi fédérale sur les chemins pour piétons et l'es chemins de randonnée pédestre (RS 704 ), cela dans les 30 jours qui sui- vent la publication dans la Feuille fédérale. Le mémoire doit être déposé en deux exemplaires et contenir les conclu- sions motivées ainsi que les moyens de preuve, la signature du recourant ou celle de son mandataire. Qui a qualité pour recourir peut, pendant le délai de re- cours, examiner les décisions et les dossiers de projets en question, en s'adressant à l'Office fédéral de l'économie des eaux, Effingerstrasse 77, 3001 Berne, après s'être préalablement annoncé par téléphone (031 61 54 80). 5 mai 1992 Office fédéral de l'économie des eaux 1532</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1992 Année Anno Band 2 Volume Volume Heft 17 Cahier Numero Geschäftsnummer --- Numéro d'affaire Numero dell'oggetto Datum 05.05.1992 Date Data Seite 1519-1532 Page Pagina Ref. No 10 106 959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