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1514 2000-0611 vom 21. Februar 2000</w:t>
      </w:r>
    </w:p>
    <w:p>
      <w:r>
        <w:t>Bundesverwaltung, 2000-02-21, DE</w:t>
      </w:r>
    </w:p>
    <w:p>
      <w:r>
        <w:rPr>
          <w:b/>
        </w:rPr>
        <w:t xml:space="preserve">Quelle: </w:t>
      </w:r>
      <w:r>
        <w:t>https://mcp.opencaselaw.ch/entscheid/ch_vb_1514_2000-0611</w:t>
      </w:r>
    </w:p>
    <w:p>
      <w:r>
        <w:t>FR: CH_VB 1514 2000-0611 du 21 février 2000</w:t>
      </w:r>
    </w:p>
    <w:p>
      <w:r>
        <w:t>IT: CH_VB 1514 2000-0611 del 21 febbraio 2000</w:t>
      </w:r>
    </w:p>
    <w:p>
      <w:pPr>
        <w:pStyle w:val="Heading2"/>
      </w:pPr>
      <w:r>
        <w:t>Erwägungen</w:t>
      </w:r>
    </w:p>
    <w:p>
      <w:r>
        <w:rPr>
          <w:b/>
        </w:rPr>
        <w:t>E. 4</w:t>
      </w:r>
    </w:p>
    <w:p>
      <w:r>
        <w:t>ho</w:t>
      </w:r>
    </w:p>
    <w:p>
      <w:r>
        <w:rPr>
          <w:b/>
        </w:rPr>
        <w:t>E. 6</w:t>
      </w:r>
    </w:p>
    <w:p>
      <w:r>
        <w:t>mars 2000 au 8 mars 2003 (renouvellement) – Felco SA, 2206 Les Geneveys-sur-Coffrane atelier de meulage 3 ho 28 février 2000 au 3 mars 2001 – Charmag SA, 1470 Estavayer-le-Lac atelier des automates de fabrication; mécanique</w:t>
      </w:r>
    </w:p>
    <w:p>
      <w:r>
        <w:rPr>
          <w:b/>
        </w:rPr>
        <w:t>E. 8</w:t>
      </w:r>
    </w:p>
    <w:p>
      <w:r>
        <w:t>ho, 2 f 21 février 2000 au 22 février 2003 (renouvellement) Travail de jour à deux équipes (art. 23 LTr) – Gotec SA, 1951 Sion centres d’usinage CNC</w:t>
      </w:r>
    </w:p>
    <w:p>
      <w:r>
        <w:rPr>
          <w:b/>
        </w:rPr>
        <w:t>E. 12</w:t>
      </w:r>
    </w:p>
    <w:p>
      <w:r>
        <w:t>ho 28 février 2000 1er mars 2003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w:t>
      </w:r>
    </w:p>
    <w:p>
      <w:r>
        <w:t>1515 Permis concernant la durée du travail octroyés Déplacement des limites du travail de jour Motifs: Exécution de commandes urgentes, horaire d’exploitation nécessaire pour des raisons économiques (art. 10, al. 2, LTr) – Favre et Perret SA, 2305 La Chaux-de-Fonds ateliers CNC (Collège 90) et mécanique (Doubs 104) 20 ho, 2 f 6 mars 2000 au 25 mars 2000 Travail de jour à deux équipes Motifs: Exécution de commandes urgentes, horaire d’exploitation nécessaire pour des raisons économiques (art. 23, al. 1, LTr) – Mövenpick, 1183 Bursins fabrication de glaces</w:t>
      </w:r>
    </w:p>
    <w:p>
      <w:r>
        <w:rPr>
          <w:b/>
        </w:rPr>
        <w:t>E. 16</w:t>
      </w:r>
    </w:p>
    <w:p>
      <w:r>
        <w:t>ho 6 mars 2000 au 8 mars 2003 (renouvellement)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w:t>
      </w:r>
    </w:p>
    <w:p>
      <w:r>
        <w:rPr>
          <w:b/>
        </w:rPr>
        <w:t>E. 21</w:t>
      </w:r>
    </w:p>
    <w:p>
      <w:r>
        <w:t>mars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11 Cahier Numero Geschäftsnummer --- Numéro d'affaire Numero dell'oggetto Datum 21.03.2000 Date Data Seite 1514-1515 Page Pagina Ref. No 10 124 361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