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1464 2007-0413 vom 27. Februar 2007</w:t>
      </w:r>
    </w:p>
    <w:p>
      <w:r>
        <w:t>Bundesverwaltung, 2007-02-27, DE</w:t>
      </w:r>
    </w:p>
    <w:p>
      <w:r>
        <w:rPr>
          <w:b/>
        </w:rPr>
        <w:t xml:space="preserve">Quelle: </w:t>
      </w:r>
      <w:r>
        <w:t>https://mcp.opencaselaw.ch/entscheid/ch_vb_1464_2007-0413_</w:t>
      </w:r>
    </w:p>
    <w:p>
      <w:r>
        <w:t>FR: CH_VB 1464 2007-0413 du 27 février 2007</w:t>
      </w:r>
    </w:p>
    <w:p>
      <w:r>
        <w:t>IT: CH_VB 1464 2007-0413 del 27 febbraio 2007</w:t>
      </w:r>
    </w:p>
    <w:p>
      <w:pPr>
        <w:pStyle w:val="Heading2"/>
      </w:pPr>
      <w:r>
        <w:t>Volltext</w:t>
      </w:r>
    </w:p>
    <w:p>
      <w:r>
        <w:t>1464 2007-0413 Examen professionnel de spécialiste de douane avec brevet fédéral L’examen professionnel pour spécialiste de douane avec brevet fédéral 2007 aura lieu au centre de formation de l’Administration des douanes, Kasinostrasse 4, 4410 Liestal. Le candidat/la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30.05.07–01.06.07 écrit 04.06.07–06.06.07 oral Taxe d’examen: aucune taxe d’examen n’est perçue Adresse de l’inscription: Direction générale des douanes, Service d’état-major, Formation, Monbijoustrasse 40, 3003 Berne Délai d’inscription: 31 mars 2007 Inscription: L’inscription comprend: – un résumé de la formation scolaire et / ou professionnelle antérieure; – les copies des certificats requis pour l’admission; – la mention de la langue d’examen; – la copie d’une pièce d’identité officielle munie d’une photo. 27 février 2007 Administration fédérale des douanes AFD</w:t>
      </w:r>
    </w:p>
    <w:p>
      <w:r>
        <w:t>Direction générale des douanes Service d’état-major, Formation Berne</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2007 Année Anno Band 1 Volume Volume Heft 09 Cahier Numero Geschäftsnummer --- Numéro d'affaire Numero dell'oggetto Datum 27.02.2007 Date Data Seite 1464-1464 Page Pagina Ref. No 10 140 381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