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1417 vom 2. September 1994</w:t>
      </w:r>
    </w:p>
    <w:p>
      <w:r>
        <w:t>Bundesverwaltung, 1994-09-02, DE</w:t>
      </w:r>
    </w:p>
    <w:p>
      <w:r>
        <w:rPr>
          <w:b/>
        </w:rPr>
        <w:t xml:space="preserve">Quelle: </w:t>
      </w:r>
      <w:r>
        <w:t>https://mcp.opencaselaw.ch/entscheid/ch_vb_1417</w:t>
      </w:r>
    </w:p>
    <w:p>
      <w:r>
        <w:t>FR: CH_VB 1417 du 2 septembre 1994</w:t>
      </w:r>
    </w:p>
    <w:p>
      <w:r>
        <w:t>IT: CH_VB 1417 del 2 settembre 1994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liste de signatures à l'appui de l'initiative populaire fédérale "visant à réduire de moitié le trafic routier motorisé afin de maintenir et d'améliorer des espaces vitaux (initiative pour la réduction du trafic)", présentée le</w:t>
      </w:r>
    </w:p>
    <w:p>
      <w:r>
        <w:rPr>
          <w:b/>
        </w:rPr>
        <w:t>E. 2</w:t>
      </w:r>
    </w:p>
    <w:p>
      <w:r>
        <w:t>L'initiative populaire peut être retirée sans réserve par une décision prise à la majorité simple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