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1334 2001-0601 vom 25. Februar 2001</w:t>
      </w:r>
    </w:p>
    <w:p>
      <w:r>
        <w:t>Bundesverwaltung, 2001-02-25, DE</w:t>
      </w:r>
    </w:p>
    <w:p>
      <w:r>
        <w:rPr>
          <w:b/>
        </w:rPr>
        <w:t xml:space="preserve">Quelle: </w:t>
      </w:r>
      <w:r>
        <w:t>https://mcp.opencaselaw.ch/entscheid/ch_vb_1334_2001-0601</w:t>
      </w:r>
    </w:p>
    <w:p>
      <w:r>
        <w:t>FR: CH_VB 1334 2001-0601 du 25 février 2001</w:t>
      </w:r>
    </w:p>
    <w:p>
      <w:r>
        <w:t>IT: CH_VB 1334 2001-0601 del 25 febbraio 2001</w:t>
      </w:r>
    </w:p>
    <w:p>
      <w:pPr>
        <w:pStyle w:val="Heading2"/>
      </w:pPr>
      <w:r>
        <w:t>Erwägungen</w:t>
      </w:r>
    </w:p>
    <w:p>
      <w:r>
        <w:rPr>
          <w:b/>
        </w:rPr>
        <w:t>E. 2</w:t>
      </w:r>
    </w:p>
    <w:p>
      <w:r>
        <w:t>ho</w:t>
      </w:r>
    </w:p>
    <w:p>
      <w:r>
        <w:rPr>
          <w:b/>
        </w:rPr>
        <w:t>E. 6</w:t>
      </w:r>
    </w:p>
    <w:p>
      <w:r>
        <w:t>mai 2001 au 16 novembre 2002 (remplacement) – ISS FOOD HYGIENE SERVICE SA, 1217 Meyrin nettoyage des locaux de Gate Gourmet à Genève (aéroport) 1 ho 25 février 2001 au 23 février 2002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29 50).</w:t>
      </w:r>
    </w:p>
    <w:p>
      <w:r>
        <w:t>1335 Permis concernant la durée du travail octroyés Travail de nuit Motifs: Horaire d'exploitation indispensable pour des raisons techniques ou écono- miques (art. 17, al. 2 LTr) – Infré SA, 1800 Vevey ligne de fabrication de thé sans théine 12 ho 16 avril 2001 au 17 avril 2004 (renouvellement/modification) – Geberit Fabrication SA, 1762 Givisiez usine de fabrication de tubes en métal-plastique, emballage et réticulation – organisation en „3 x 8“ 21 ho 12 février 2001 au 16 février 2002 (modification) – Geberit Fabrication SA, 1762 Givisiez usine de fabrication de tubes en métal-plastique, emballage et réticulation – organisation en „week-end“ 14 ho</w:t>
      </w:r>
    </w:p>
    <w:p>
      <w:r>
        <w:rPr>
          <w:b/>
        </w:rPr>
        <w:t>E. 11</w:t>
      </w:r>
    </w:p>
    <w:p>
      <w:r>
        <w:t>février 2001 au 16 février 2002 – Lemo SA, 1024 Ecublens ateliers de galvanoplastie, d’injection et de montage automatique</w:t>
      </w:r>
    </w:p>
    <w:p>
      <w:r>
        <w:rPr>
          <w:b/>
        </w:rPr>
        <w:t>E. 14</w:t>
      </w:r>
    </w:p>
    <w:p>
      <w:r>
        <w:t>ho 5 novembre 2000 au 8 novembre 2003 (renouvellement/modification) – Nexans Suisse SA, 2016 Cortaillod fabrication de la fibre optique: lignes d’étirage (tours) et de „screen test“ 4 ho 25 février 2001 au 28 février 2004 (renouvellement) Travail continu Motifs: Horaire d’exploitation indispensable pour des raisons techniques ou écono- miques (art. 24, al. 2, LTr) – Nexans Suisse SA, 2016 Cortaillod fabrication de la fibre optique: lignes d’étirage (tours) et de „screen test“ 32 ho 25 février 2001 au 28 février 2004 (renouvellement) – Nexans Suisse SA, 2016 Cortaillod ligne de réticulation horizontale THT-LR2 (ligne 6, extrusion horizontale)</w:t>
      </w:r>
    </w:p>
    <w:p>
      <w:r>
        <w:rPr>
          <w:b/>
        </w:rPr>
        <w:t>E. 16</w:t>
      </w:r>
    </w:p>
    <w:p>
      <w:r>
        <w:t>ho 4 mars 2001 au 28 février 2004 (renouvellement) – Société Suisse des Explosifs, 3900 Brig-Glis Chemie-, PETIN- und Detonexfabrikation bis 48 M oder F 7. Januar 2001 bis 10. Januar 2004 (Änderung)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w:t>
      </w:r>
    </w:p>
    <w:p>
      <w:r>
        <w:t>1337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10 avril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14 Cahier Numero Geschäftsnummer --- Numéro d'affaire Numero dell'oggetto Datum 10.04.2001 Date Data Seite 1334-1337 Page Pagina Ref. No 10 125 303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