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1332 2001-0572 vom 31. August 1999</w:t>
      </w:r>
    </w:p>
    <w:p>
      <w:r>
        <w:t>Bundesverwaltung, 1999-08-31, DE</w:t>
      </w:r>
    </w:p>
    <w:p>
      <w:r>
        <w:rPr>
          <w:b/>
        </w:rPr>
        <w:t xml:space="preserve">Quelle: </w:t>
      </w:r>
      <w:r>
        <w:t>https://mcp.opencaselaw.ch/entscheid/ch_vb_1332_2001-0572</w:t>
      </w:r>
    </w:p>
    <w:p>
      <w:r>
        <w:t>FR: CH_VB 1332 2001-0572 du 31 août 1999</w:t>
      </w:r>
    </w:p>
    <w:p>
      <w:r>
        <w:t>IT: CH_VB 1332 2001-0572 del 31 agosto 1999</w:t>
      </w:r>
    </w:p>
    <w:p>
      <w:pPr>
        <w:pStyle w:val="Heading2"/>
      </w:pPr>
      <w:r>
        <w:t>Volltext</w:t>
      </w:r>
    </w:p>
    <w:p>
      <w:r>
        <w:t>1332 2001-0572 Initiative populaire fédérale „moratoire fiscal“ Expiration du délai La Chancellerie fédérale fait savoir que l’initiative populaire fédérale „moratoire fis- cal“, publiée dans la Feuille fédérale du 31 août 1999 (FF 1999 6400), ce qui a mar- qué le début de la récolte des signatures, n’avait toujours pas été déposée à la Chan- cellerie fédérale en date du 1er mars 2001. En vertu des articles 69, 4e alinéa, et 71, 1er alinéa, de la loi fédérale du 17 décembre 1976 sur les droits politiques (RS 161.1), le délai imparti pour la récolte des signatures a donc expiré sans avoir été utilisé. 22 mars 2001 Chancellerie fédérale</w:t>
      </w:r>
    </w:p>
    <w:p>
      <w:r>
        <w:t>Schweizerisches Bundesarchiv, Digitale Amtsdruckschriften Archives fédérales suisses, Publications officielles numérisées Archivio federale svizzero, Pubblicazioni ufficiali digitali Initiative populaire fédérale "moratoire fiscal". Expiration du délai In Bundesblatt Dans Feuille fédérale In Foglio federale Jahr 2001 Année Anno Band 1 Volume Volume Heft 14 Cahier Numero Geschäftsnummer --- Numéro d'affaire Numero dell'oggetto Datum 10.04.2001 Date Data Seite 1332-1332 Page Pagina Ref. No 10 125 301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