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 2001-2863 vom 7. Oktober 2001</w:t>
      </w:r>
    </w:p>
    <w:p>
      <w:r>
        <w:t>Bundesverwaltung, 2001-10-07, DE</w:t>
      </w:r>
    </w:p>
    <w:p>
      <w:r>
        <w:rPr>
          <w:b/>
        </w:rPr>
        <w:t xml:space="preserve">Quelle: </w:t>
      </w:r>
      <w:r>
        <w:t>https://mcp.opencaselaw.ch/entscheid/ch_vb_12_2001-2863</w:t>
      </w:r>
    </w:p>
    <w:p>
      <w:r>
        <w:t>FR: CH_VB 12 2001-2863 du 7 octobre 2001</w:t>
      </w:r>
    </w:p>
    <w:p>
      <w:r>
        <w:t>IT: CH_VB 12 2001-2863 del 7 ottobre 2001</w:t>
      </w:r>
    </w:p>
    <w:p>
      <w:pPr>
        <w:pStyle w:val="Heading2"/>
      </w:pPr>
      <w:r>
        <w:t>Erwägungen</w:t>
      </w:r>
    </w:p>
    <w:p>
      <w:r>
        <w:rPr>
          <w:b/>
        </w:rPr>
        <w:t>E. 12</w:t>
      </w:r>
    </w:p>
    <w:p>
      <w:r>
        <w:t>2001-2863 Publications des départements et des offices de la Confédération Demandes d’octroi de permis concernant la durée du travail Travail de nuit (art. 17 LTr) – Manufacture de Haute Horlogerie Cartier SA, 2306 La Chaux-de-Fonds usinages CNC des boîtes de montres, tournage et fraisage, rue Numa- Droz 136–138 6 ho 7 octobre 2001 au 9 octobre 2004 (renouvellement) – Oerlikon Batteries Industrielles SA Boudry, 2017 Boudry fonderie et empâtage 24 ho</w:t>
      </w:r>
    </w:p>
    <w:p>
      <w:r>
        <w:rPr>
          <w:b/>
        </w:rPr>
        <w:t>E. 13</w:t>
      </w:r>
    </w:p>
    <w:p>
      <w:r>
        <w:t>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Permis concernant la durée du travail octroyés Travail de nuit Motifs: Horaire d’exploitation indispensable pour des raisons techniques ou économiques (art. 17, al. 2, LTr) – Société Coopérative Migros Valais, 1920 Martigny secteur manutention: préparation des expéditions – denrées coloniales – produits laitiers 19 ho 12 août 2001 au 14 août 2004 (renouvellement/modification) – Baumgartner Papiers SA, 1023 Crissier département de fabrication des filtres de cigarettes 36 ho ou f 30 septembre 2001 au 5 octobre 2002 – Leclanché SA, 1401 Yverdon-les-Bains 1 production de piles alcalines</w:t>
      </w:r>
    </w:p>
    <w:p>
      <w:r>
        <w:rPr>
          <w:b/>
        </w:rPr>
        <w:t>E. 15</w:t>
      </w:r>
    </w:p>
    <w:p>
      <w:r>
        <w:t>ho ou f 12 novembre 2001 au 13 novembre 2004 (renouvellement) – THALES Information Systems SA, 1227 Acacias Permanence informatique pour la banque UBP à 29, Meyrin 6 ho 12 novembre 2001 au 16 novembre 2002 – UBS SA, 1002 Lausanne service de piquet pour le «call center informatique» et le «service Télé- communication» pour les sits de Fribourg, Sion, Genève, Bussigny/Renens et de Bussigny 55 ho ou f</w:t>
      </w:r>
    </w:p>
    <w:p>
      <w:r>
        <w:rPr>
          <w:b/>
        </w:rPr>
        <w:t>E. 18</w:t>
      </w:r>
    </w:p>
    <w:p>
      <w:r>
        <w:t>novembre 2001 au 23 novembre 2002</w:t>
      </w:r>
    </w:p>
    <w:p>
      <w:r>
        <w:t>14 Travail du dimanche Motifs: Horaire d’exploitation indispensable pour des raisons techniques ou écono- miques (art. 19 LTr) – Société Coopérative Migros Valais, 1920 Martigny secteur manutention: préparation des expéditions – denrées coloniales – produits laitiers 5 ho 12 août 2001 au 14 août 2004 (renouvellement/modification)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8 janvier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01 Cahier Numero Geschäftsnummer --- Numéro d'affaire Numero dell'oggetto Datum 08.01.2002 Date Data Seite 12-14 Page Pagina Ref. No 10 125 916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