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1298 vom 19. September 1991</w:t>
      </w:r>
    </w:p>
    <w:p>
      <w:r>
        <w:t>Bundesverwaltung, 1991-09-19, DE</w:t>
      </w:r>
    </w:p>
    <w:p>
      <w:r>
        <w:rPr>
          <w:b/>
        </w:rPr>
        <w:t xml:space="preserve">Quelle: </w:t>
      </w:r>
      <w:r>
        <w:t>https://mcp.opencaselaw.ch/entscheid/ch_vb_1298</w:t>
      </w:r>
    </w:p>
    <w:p>
      <w:r>
        <w:t>FR: CH_VB 1298 du 19 septembre 1991</w:t>
      </w:r>
    </w:p>
    <w:p>
      <w:r>
        <w:t>IT: CH_VB 1298 del 19 settembre 1991</w:t>
      </w:r>
    </w:p>
    <w:p>
      <w:pPr>
        <w:pStyle w:val="Heading2"/>
      </w:pPr>
      <w:r>
        <w:t>Erwägungen</w:t>
      </w:r>
    </w:p>
    <w:p>
      <w:r>
        <w:rPr>
          <w:b/>
        </w:rPr>
        <w:t>E. 19</w:t>
      </w:r>
    </w:p>
    <w:p>
      <w:r>
        <w:t>septembre 1991 Office fédéral des assurances privées F34672 1299</w:t>
      </w:r>
    </w:p>
    <w:p>
      <w:r>
        <w:t>Notification (art. 36 de la loi fédérale sur la procédure administrative [PA] et art. 64 de la loi fédérale sur le droit pénal administratif [DPA]) Le 22 juin 1990, la Direction des douanes de Lausanne a rendu contre vous, en vertu de l'article 12 DPA en liaison avec l'article 13 de la loi sur les douanes (LD), une décision d'assujettissement à la prestation pour un montant de 661 fr. 80. En outre, vu le procès-verbal final dressé contre vous le 22 juin 1990, la Direction générale des douanes à Berne vous a condamné par mandat de répression du 16 juillet 1991, en vertu des articles 74, chiffre 1,76, chiffre 1,77,82, chiffre 2,85 et 87 LD, à une amende de 4925 francs et a mis à votre charge un émolument de décision de 490 francs (somme totale due: 5415 fr.). La décision d'assujettissement à la prestation et le mandat de répression peuvent être attaqués, respectivement par recours et par opposition, auprès de la Direc- tion générale des douanes, 3003 Berne, dans les 30 jours à compter de la date de la notification. Le recours ou/et l'opposition doivent être faits par écrit et énoncer des conclusions précises ainsi que les faits qui les motivent; les moyens de preuve doivent être indiqués et, autant que possible, joints au mémoire (art. 52 PA et 68 DPA). Si aucun recours et aucune opposition ne sont formés dans le délai imparti, la décision d'assujettissement à la prestation deviendra exécutoire (art. 39 PA) et le mandat de répression sera assimilé à un jugement passé en force (art. 67 DPA). Dans cette éventualité, vous êtes invité à verser le montant de 6076 fr. 80 au compte de chèques postaux 10-517-7 de la Direction des douanes de Lausanne dans les 30 jours qui suivent l'entrée en force de la décision d'assujettissement à la prestation et du mandat de répression. En cas de non-paiement, le montant de l'amende pourra être converti en arrêts en vertu de l'article 10 DPA.</w:t>
      </w:r>
    </w:p>
    <w:p>
      <w:r>
        <w:rPr>
          <w:b/>
        </w:rPr>
        <w:t>E. 24</w:t>
      </w:r>
    </w:p>
    <w:p>
      <w:r>
        <w:t>septembre 1991 Direction générale des douanes F34672 1300</w:t>
      </w:r>
    </w:p>
    <w:p>
      <w:r>
        <w:t>Demandes d'octroi de permis concernant la durée du travail Travail de jour à deux équipes (art. 23 LT) - Cafag SA, 1701 Fribourg diverses parties d'entreprise 30 ho, 12 f 9 septembre 1991 jusqu'à nouvel avis (modification) - Liebherr Machines Bulle SA, 1630 Bulle usinage et montage 120 ho, 8 f 9 septembre 1991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w:t>
      </w:r>
    </w:p>
    <w:p>
      <w:r>
        <w:rPr>
          <w:b/>
        </w:rPr>
        <w:t>E. 28</w:t>
      </w:r>
    </w:p>
    <w:p>
      <w:r>
        <w:t>58). Permis concernant la durée du travail octroyés Travail de jour à deux équipes Motifs: Exécution de commandes urgentes, horaire d'exploita- tion nécessaire pour des raisons économiques (art. 23, 1er al., LT) - Colorai SA, 2003 Neuchâtel atelier de traitements chimiques 4 ho 2 septembre 1991 au 2 novembre 1991 (ho = hommes, f = femmes, j = jeunes gens) 1301</w:t>
      </w:r>
    </w:p>
    <w:p>
      <w:r>
        <w:t>Voies de droit Conformément à l'article 55, 2e alinéa, LT et aux articles 44 ss, LPA, ces décisions peuvent être attaquées devant le Département fédéral de 1'économie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45/28 58). 24 septembre 1991 Office fédéral de l'industrie, des arts et métiers et du travail : Division de la protection des travailleurs et du droit du travail 1302</w:t>
      </w:r>
    </w:p>
    <w:p>
      <w:r>
        <w:t>Allocation de subsides fédéraux pour améliorations foncières et constructions rurales Décisions du Service fédéral des améliorations foncières - Commune de Satigny GE, collecteurs, chemins: lutte contre l'érosion vignoble de Champvigny, 1ère étape projet n° GE127-1 - Commune de Satigny GE, collecteur rte du Mandement projet n° GE128 - Commune de Cerniat FR, chemin la Maigrauge, réfection accès de ferme, projet n° FR3399 - Commune de Saint-Martin FR, rationalisation de bâtiment Jordil, projet n° FR3204 Voies de recours En vertu de l'article 68 de l'ordonnance sur les amélio- rations foncières (RS 913.1 ], des articles 44 ss de la loi fédérale sur la procédure administrative (RS 172.0211. de l'article 12 de la loi fédérale sur la protection de la nature et du paysage (RS 451 ) et de l'article 14 de la loi fédérale sur les chemins pour piétons et les chemins de randonnée pédestre (RS 704ï. ces décisions peuvent faire l'objet d'un recours admini- stratif auprès du Département fédéral de l'économie pu- blique, dans un délai de 30 jours à compter de la pré- sente publication. Le recours sera présenté en deux ex- emplaires; il indiquera les conclusions, les motifs et les moyens de preuve et portera la signature du recou- rant ou de son mandataire. Les personnes habilitées à recourir pourront consulter les décisions et les dossiers de projets auprès du Ser- vice fédéral des améliorations foncières, Mattenhof- strasse 5, 3003 Berne, dans le délai imparti pour les recours et après s'être annoncées par téléphone (tél. 031 61 26 55). 24 septembre 1991 Service fédéral des améliorations foncières 1303</w:t>
      </w:r>
    </w:p>
    <w:p>
      <w:r>
        <w:t>Arrêté fédéral du 18 décembre 1987 sur la radiodiffusion par satellite (AF Sät; RS 784.402); Reprise de programmes étrangers diffusés par satellite au moyen d'antennes collectives et d'installations de radiodiffusion Liste des programmes étrangers diffusés par satellite dont la reprise est autorisée (Art. 28 AF Sat) Noms des diffuseurs Adresse du diffuseur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