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1238 1999-6355 vom 5. Mai 1989</w:t>
      </w:r>
    </w:p>
    <w:p>
      <w:r>
        <w:t>Bundesverwaltung, 1989-05-05, DE</w:t>
      </w:r>
    </w:p>
    <w:p>
      <w:r>
        <w:rPr>
          <w:b/>
        </w:rPr>
        <w:t xml:space="preserve">Quelle: </w:t>
      </w:r>
      <w:r>
        <w:t>https://mcp.opencaselaw.ch/entscheid/ch_vb_1238_1999-6355</w:t>
      </w:r>
    </w:p>
    <w:p>
      <w:r>
        <w:t>FR: CH_VB 1238 1999-6355 du 5 mai 1989</w:t>
      </w:r>
    </w:p>
    <w:p>
      <w:r>
        <w:t>IT: CH_VB 1238 1999-6355 del 5 maggio 1989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Protocole du 1er octobre 1998 amendant la Convention du Conseil de l’Europe sur la télévision transfrontière est approuvé.</w:t>
      </w:r>
    </w:p>
    <w:p>
      <w:r>
        <w:rPr>
          <w:b/>
        </w:rPr>
        <w:t>E. 2</w:t>
      </w:r>
    </w:p>
    <w:p>
      <w:r>
        <w:t>Le Conseil fédéral est habilité à ratifier la Convention. Art. 2 Le présent arrêté est sujet au référendum facultatif sur les traités internationaux qui entraînent une unification multilatérale du droit (art. 141, al. 1, let. d, ch. 3, Cst.). 1 FF 2000 1225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le Protocole amendant la Convention du Conseil de l'Europe du</w:t>
      </w:r>
    </w:p>
    <w:p>
      <w:r>
        <w:rPr>
          <w:b/>
        </w:rPr>
        <w:t>E. 5</w:t>
      </w:r>
    </w:p>
    <w:p>
      <w:r>
        <w:t>mai 1989 sur la télévision transfrontière In Bundesblatt Dans Feuille fédérale In Foglio federale Jahr 2000 Année Anno Band 1 Volume Volume Heft</w:t>
      </w:r>
    </w:p>
    <w:p>
      <w:r>
        <w:rPr>
          <w:b/>
        </w:rPr>
        <w:t>E. 10</w:t>
      </w:r>
    </w:p>
    <w:p>
      <w:r>
        <w:t>124 317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