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1192 2000-0467 vom 24. Januar 2000</w:t>
      </w:r>
    </w:p>
    <w:p>
      <w:r>
        <w:t>Bundesverwaltung, 2000-01-24, DE</w:t>
      </w:r>
    </w:p>
    <w:p>
      <w:r>
        <w:rPr>
          <w:b/>
        </w:rPr>
        <w:t xml:space="preserve">Quelle: </w:t>
      </w:r>
      <w:r>
        <w:t>https://mcp.opencaselaw.ch/entscheid/ch_vb_1192_2000-0467</w:t>
      </w:r>
    </w:p>
    <w:p>
      <w:r>
        <w:t>FR: CH_VB 1192 2000-0467 du 24 janvier 2000</w:t>
      </w:r>
    </w:p>
    <w:p>
      <w:r>
        <w:t>IT: CH_VB 1192 2000-0467 del 24 gennaio 2000</w:t>
      </w:r>
    </w:p>
    <w:p>
      <w:pPr>
        <w:pStyle w:val="Heading2"/>
      </w:pPr>
      <w:r>
        <w:t>Erwägungen</w:t>
      </w:r>
    </w:p>
    <w:p>
      <w:r>
        <w:rPr>
          <w:b/>
        </w:rPr>
        <w:t>E. 20</w:t>
      </w:r>
    </w:p>
    <w:p>
      <w:r>
        <w:t>ho</w:t>
      </w:r>
    </w:p>
    <w:p>
      <w:r>
        <w:rPr>
          <w:b/>
        </w:rPr>
        <w:t>E. 24</w:t>
      </w:r>
    </w:p>
    <w:p>
      <w:r>
        <w:t>janvier 2000 au 27 janvier 2001 – Ebel SA, 2300 La Chaux-de-Fonds usinage CNC, rue des Recrêtes 1 4 ho, 2 f 21 février 2000 au 22 février 2003 (renouvellement) – Flückiger et Huguenin Dentaire SA, 2302 La Chaux-de-Fonds décolletage, injection plastique, torsadage 5 ho, 1 f 21 février 2000 au 24 février 2001 (renouvellement) Travail de jour à deux équipes (art. 23 LTr) – Nivarox-Far SA, 2400 Le Locle atelier de tournage et de décolletage CNC-polissage vis: 3, rue de l’Indus- trie, 2046 Fontaines 12 ho 14 février 2000 au 15 septembre 2001 (modification) – Silicon Graphics Manufacturing SA, 2016 Cortaillod lignes de production „High End„ et „Desktop„ 100 ho, 40 f 7 février 2000 au 6 octobre 2001 (modification) Permis avec dérogation en vertu de l'art. 28 LTr – Microfil industries SA, 1305 Penthalaz département redressage 6 ho 14 février 2000 au 15 février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1193 Permis concernant la durée du travail octroyés Déplacement des limites du travail de jour Motifs: Exécution de commandes urgentes, horaire d’exploitation nécessaire pour des raisons économiques (art. 10, al. 2, LTr) – Moderna SA, 2944 Bonfol blanchisserie 1 ho, 1 f 10 janvier 2000 au 11 janvier 2003 (renouvellement) – Charles Bergonzo SA, 2740 Moutier machines transfert et décolletage 6 ho 31 janvier 2000 au 2 février 2003 (renouvellement) Travail de jour à deux équipes Motifs: Exécution de commandes urgentes, horaire d’exploitation nécessaire pour des raisons économiques (art. 23, al. 1, LTr) – Roland Murten AG, 3280 Murten Knäckebrot- und Zwiebackbäckerei, -Rösterei, Mühle und Blätterteiggebäck 15 M, 15 F</w:t>
      </w:r>
    </w:p>
    <w:p>
      <w:r>
        <w:rPr>
          <w:b/>
        </w:rPr>
        <w:t>E. 27</w:t>
      </w:r>
    </w:p>
    <w:p>
      <w:r>
        <w:t>Februar 2000 bis 1. März 2003 (Erneuerung) Ausnahmebewilligung gestützt auf Art. 28 ArG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7 mars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09 Cahier Numero Geschäftsnummer --- Numéro d'affaire Numero dell'oggetto Datum 07.03.2000 Date Data Seite 1192-1194 Page Pagina Ref. No 10 124 306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