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 2005-1811 vom 20. Juli 2005</w:t>
      </w:r>
    </w:p>
    <w:p>
      <w:r>
        <w:t>Bundesverwaltung, 2005-07-20, DE</w:t>
      </w:r>
    </w:p>
    <w:p>
      <w:r>
        <w:rPr>
          <w:b/>
        </w:rPr>
        <w:t xml:space="preserve">Quelle: </w:t>
      </w:r>
      <w:r>
        <w:t>https://mcp.opencaselaw.ch/entscheid/ch_vb_10_2005-1811_</w:t>
      </w:r>
    </w:p>
    <w:p>
      <w:r>
        <w:t>FR: CH_VB 10 2005-1811 du 20 juillet 2005</w:t>
      </w:r>
    </w:p>
    <w:p>
      <w:r>
        <w:t>IT: CH_VB 10 2005-1811 del 20 luglio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défendeur est exclu de la procédure.</w:t>
      </w:r>
    </w:p>
    <w:p>
      <w:r>
        <w:rPr>
          <w:b/>
        </w:rPr>
        <w:t>E. 2</w:t>
      </w:r>
    </w:p>
    <w:p>
      <w:r>
        <w:t>L’opposition n° 7403/2005 à l’encontre de l’enregistrement international n° 831 290 FIORIO est déclarée bien fondée.</w:t>
      </w:r>
    </w:p>
    <w:p>
      <w:r>
        <w:rPr>
          <w:b/>
        </w:rPr>
        <w:t>E. 3</w:t>
      </w:r>
    </w:p>
    <w:p>
      <w:r>
        <w:t>Il sera émis à l’encontre de l’enregistrement international n° 831 290 FIORIO une déclaration de refus total définitive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par écrit aux parties 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20 juillet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n°7403/2005 In Bundesblatt Dans Feuille fédérale In Foglio federale Jahr 2005 Année Anno Band 1 Volume Volume Heft 30 Cahier Numero Geschäftsnummer --- Numéro d'affaire Numero dell'oggetto Datum 02.08.2005 Date Data Seite 4410-4410 Page Pagina Ref. No</w:t>
      </w:r>
    </w:p>
    <w:p>
      <w:r>
        <w:rPr>
          <w:b/>
        </w:rPr>
        <w:t>E. 10</w:t>
      </w:r>
    </w:p>
    <w:p>
      <w:r>
        <w:t>138 811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